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5" w:rsidRDefault="00254A55" w:rsidP="0025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HIGH-SPEED RAIL COMMISSION</w:t>
      </w:r>
    </w:p>
    <w:p w:rsidR="00254A55" w:rsidRDefault="00254A55" w:rsidP="0025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MEETING</w:t>
      </w:r>
    </w:p>
    <w:p w:rsidR="00254A55" w:rsidRDefault="00254A55" w:rsidP="00254A5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Embassy Suites</w:t>
      </w:r>
    </w:p>
    <w:p w:rsidR="00254A55" w:rsidRDefault="00254A55" w:rsidP="00254A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Ridgeland, Mississippi</w:t>
      </w:r>
    </w:p>
    <w:p w:rsidR="00254A55" w:rsidRDefault="00254A55" w:rsidP="00254A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February 18, 2011</w:t>
      </w:r>
    </w:p>
    <w:p w:rsidR="00254A55" w:rsidRDefault="00254A55" w:rsidP="00254A55">
      <w:pPr>
        <w:jc w:val="center"/>
        <w:rPr>
          <w:b/>
          <w:sz w:val="27"/>
          <w:szCs w:val="27"/>
        </w:rPr>
      </w:pPr>
    </w:p>
    <w:p w:rsidR="00254A55" w:rsidRDefault="00254A55" w:rsidP="00254A55">
      <w:pPr>
        <w:jc w:val="center"/>
        <w:rPr>
          <w:b/>
          <w:sz w:val="27"/>
          <w:szCs w:val="27"/>
        </w:rPr>
      </w:pPr>
    </w:p>
    <w:p w:rsidR="00254A55" w:rsidRDefault="00254A55" w:rsidP="00254A55">
      <w:r>
        <w:t>Kay Kell</w:t>
      </w:r>
      <w:r>
        <w:br/>
        <w:t>Robert Lake</w:t>
      </w:r>
      <w:r>
        <w:br/>
        <w:t>Martin Bruno</w:t>
      </w:r>
    </w:p>
    <w:p w:rsidR="00254A55" w:rsidRDefault="00254A55" w:rsidP="00254A55">
      <w:r>
        <w:t>Toby Bennington</w:t>
      </w:r>
      <w:r>
        <w:br/>
        <w:t>Phil Jones</w:t>
      </w:r>
      <w:r>
        <w:br/>
        <w:t>Chris Miller</w:t>
      </w:r>
    </w:p>
    <w:p w:rsidR="00254A55" w:rsidRDefault="00254A55" w:rsidP="00254A55"/>
    <w:p w:rsidR="00254A55" w:rsidRDefault="00254A55" w:rsidP="00254A55">
      <w:pPr>
        <w:pStyle w:val="ListParagraph"/>
        <w:numPr>
          <w:ilvl w:val="0"/>
          <w:numId w:val="1"/>
        </w:numPr>
      </w:pPr>
      <w:r>
        <w:t>Review status of outstanding dues</w:t>
      </w:r>
    </w:p>
    <w:p w:rsidR="00254A55" w:rsidRDefault="00254A55" w:rsidP="00254A55">
      <w:pPr>
        <w:pStyle w:val="ListParagraph"/>
        <w:numPr>
          <w:ilvl w:val="0"/>
          <w:numId w:val="1"/>
        </w:numPr>
      </w:pPr>
      <w:r>
        <w:t>Status of Houston-Baton Rouge Grant</w:t>
      </w:r>
    </w:p>
    <w:p w:rsidR="00254A55" w:rsidRDefault="00254A55" w:rsidP="00254A55">
      <w:pPr>
        <w:pStyle w:val="ListParagraph"/>
        <w:numPr>
          <w:ilvl w:val="0"/>
          <w:numId w:val="1"/>
        </w:numPr>
      </w:pPr>
      <w:r>
        <w:t>Status of New Orleans to BR project invoices for BKI</w:t>
      </w:r>
    </w:p>
    <w:p w:rsidR="00254A55" w:rsidRDefault="00254A55" w:rsidP="00254A55">
      <w:pPr>
        <w:pStyle w:val="ListParagraph"/>
        <w:numPr>
          <w:ilvl w:val="0"/>
          <w:numId w:val="1"/>
        </w:numPr>
      </w:pPr>
      <w:r>
        <w:t xml:space="preserve">Issue of </w:t>
      </w:r>
      <w:proofErr w:type="spellStart"/>
      <w:r>
        <w:t>Amendmetns</w:t>
      </w:r>
      <w:proofErr w:type="spellEnd"/>
      <w:r>
        <w:t xml:space="preserve"> to By-Laws/Ex. </w:t>
      </w:r>
      <w:proofErr w:type="spellStart"/>
      <w:r>
        <w:t>Comm</w:t>
      </w:r>
      <w:proofErr w:type="spellEnd"/>
      <w:r>
        <w:t xml:space="preserve"> meeting procedures</w:t>
      </w:r>
    </w:p>
    <w:p w:rsidR="00254A55" w:rsidRDefault="00254A55" w:rsidP="00254A55">
      <w:pPr>
        <w:pStyle w:val="ListParagraph"/>
        <w:numPr>
          <w:ilvl w:val="0"/>
          <w:numId w:val="1"/>
        </w:numPr>
      </w:pPr>
      <w:r>
        <w:t>Review invoices</w:t>
      </w:r>
    </w:p>
    <w:p w:rsidR="00254A55" w:rsidRDefault="00254A55" w:rsidP="00254A55">
      <w:pPr>
        <w:pStyle w:val="ListParagraph"/>
        <w:numPr>
          <w:ilvl w:val="0"/>
          <w:numId w:val="1"/>
        </w:numPr>
      </w:pPr>
      <w:r>
        <w:t>Set next meeting</w:t>
      </w:r>
    </w:p>
    <w:p w:rsidR="00254A55" w:rsidRDefault="00254A55" w:rsidP="00254A55">
      <w:r>
        <w:t>Meeting called to order at 1:08 pm – No quorum</w:t>
      </w:r>
    </w:p>
    <w:p w:rsidR="00254A55" w:rsidRDefault="00254A55" w:rsidP="00254A55">
      <w:pPr>
        <w:pStyle w:val="ListParagraph"/>
        <w:numPr>
          <w:ilvl w:val="0"/>
          <w:numId w:val="2"/>
        </w:numPr>
      </w:pPr>
      <w:r>
        <w:t>Outstanding dues – talked about the status of outstanding dues for Alabama and Mississippi.  Bob Lake outlined the efforts and plans for Alabama dues.  Toby Bennington said he would try to arrange a meeting with new ALDOT Director.  Mississippi action plan is to wait on further advocacy at state levels.</w:t>
      </w:r>
    </w:p>
    <w:p w:rsidR="00254A55" w:rsidRDefault="00254A55" w:rsidP="00254A55">
      <w:pPr>
        <w:pStyle w:val="ListParagraph"/>
        <w:numPr>
          <w:ilvl w:val="0"/>
          <w:numId w:val="2"/>
        </w:numPr>
      </w:pPr>
      <w:r>
        <w:t>Look to hiring a lobbyist.</w:t>
      </w:r>
    </w:p>
    <w:p w:rsidR="00254A55" w:rsidRPr="00254A55" w:rsidRDefault="00254A55" w:rsidP="00254A55">
      <w:pPr>
        <w:pStyle w:val="ListParagraph"/>
        <w:numPr>
          <w:ilvl w:val="0"/>
          <w:numId w:val="2"/>
        </w:numPr>
      </w:pPr>
      <w:r>
        <w:t>Meeting of full commission to be held quarterly instead of every other month.</w:t>
      </w:r>
    </w:p>
    <w:p w:rsidR="00254A55" w:rsidRDefault="00254A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3FC" w:rsidRDefault="009513FC" w:rsidP="0095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SOUTHERN HIGH-SPEED RAIL COMMISSION</w:t>
      </w:r>
    </w:p>
    <w:p w:rsidR="009513FC" w:rsidRDefault="009513FC" w:rsidP="0095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COMMISSION MEETING</w:t>
      </w:r>
    </w:p>
    <w:p w:rsidR="009513FC" w:rsidRDefault="00B42FE9" w:rsidP="009513F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Embassy Suites</w:t>
      </w:r>
    </w:p>
    <w:p w:rsidR="009513FC" w:rsidRDefault="00B42FE9" w:rsidP="009513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Ridgeland, Mississippi</w:t>
      </w:r>
    </w:p>
    <w:p w:rsidR="009513FC" w:rsidRDefault="00B42FE9" w:rsidP="009513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February 18</w:t>
      </w:r>
      <w:r w:rsidR="009513FC">
        <w:rPr>
          <w:b/>
          <w:sz w:val="27"/>
          <w:szCs w:val="27"/>
        </w:rPr>
        <w:t>, 201</w:t>
      </w:r>
      <w:r>
        <w:rPr>
          <w:b/>
          <w:sz w:val="27"/>
          <w:szCs w:val="27"/>
        </w:rPr>
        <w:t>1</w:t>
      </w:r>
    </w:p>
    <w:p w:rsidR="009513FC" w:rsidRDefault="009513FC" w:rsidP="009513FC">
      <w:pPr>
        <w:jc w:val="center"/>
      </w:pPr>
    </w:p>
    <w:p w:rsidR="009513FC" w:rsidRDefault="009513FC" w:rsidP="005D1F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Meeting was called to order by Chairman</w:t>
      </w:r>
      <w:r w:rsidR="00B42FE9">
        <w:rPr>
          <w:sz w:val="26"/>
          <w:szCs w:val="26"/>
        </w:rPr>
        <w:t xml:space="preserve"> Kay Kell </w:t>
      </w:r>
      <w:r w:rsidR="005D1F5F">
        <w:rPr>
          <w:sz w:val="26"/>
          <w:szCs w:val="26"/>
        </w:rPr>
        <w:t>at approximately 2:</w:t>
      </w:r>
      <w:r w:rsidR="00DB2E9B">
        <w:rPr>
          <w:sz w:val="26"/>
          <w:szCs w:val="26"/>
        </w:rPr>
        <w:t>13</w:t>
      </w:r>
      <w:r>
        <w:rPr>
          <w:sz w:val="26"/>
          <w:szCs w:val="26"/>
        </w:rPr>
        <w:t xml:space="preserve"> p.m. followed by the Pledge of Allegiance led by Martin Bruno. Roll was called by Christopher Miller, Assistant Executive Director, of South Alabama Regional Planning Commission (SARPC) and a quorum was confirmed. Chairman </w:t>
      </w:r>
      <w:r w:rsidR="00B42FE9">
        <w:rPr>
          <w:sz w:val="26"/>
          <w:szCs w:val="26"/>
        </w:rPr>
        <w:t>Kay Kell</w:t>
      </w:r>
      <w:r>
        <w:rPr>
          <w:sz w:val="26"/>
          <w:szCs w:val="26"/>
        </w:rPr>
        <w:t xml:space="preserve"> </w:t>
      </w:r>
      <w:r w:rsidR="005D1F5F">
        <w:rPr>
          <w:sz w:val="26"/>
          <w:szCs w:val="26"/>
        </w:rPr>
        <w:t xml:space="preserve">welcomed all Commissioners and asked </w:t>
      </w:r>
      <w:r w:rsidR="00143539">
        <w:rPr>
          <w:sz w:val="26"/>
          <w:szCs w:val="26"/>
        </w:rPr>
        <w:t xml:space="preserve">each </w:t>
      </w:r>
      <w:r w:rsidR="005D1F5F">
        <w:rPr>
          <w:sz w:val="26"/>
          <w:szCs w:val="26"/>
        </w:rPr>
        <w:t>commi</w:t>
      </w:r>
      <w:r w:rsidR="00065D2D">
        <w:rPr>
          <w:sz w:val="26"/>
          <w:szCs w:val="26"/>
        </w:rPr>
        <w:t>ssioner</w:t>
      </w:r>
      <w:r w:rsidR="005D1F5F">
        <w:rPr>
          <w:sz w:val="26"/>
          <w:szCs w:val="26"/>
        </w:rPr>
        <w:t xml:space="preserve"> and guest to </w:t>
      </w:r>
      <w:r w:rsidR="00143539">
        <w:rPr>
          <w:sz w:val="26"/>
          <w:szCs w:val="26"/>
        </w:rPr>
        <w:t>introduce</w:t>
      </w:r>
      <w:r>
        <w:rPr>
          <w:sz w:val="26"/>
          <w:szCs w:val="26"/>
        </w:rPr>
        <w:t xml:space="preserve"> </w:t>
      </w:r>
      <w:r w:rsidR="00065D2D">
        <w:rPr>
          <w:sz w:val="26"/>
          <w:szCs w:val="26"/>
        </w:rPr>
        <w:t>themselves</w:t>
      </w:r>
      <w:r w:rsidR="005D1F5F">
        <w:rPr>
          <w:sz w:val="26"/>
          <w:szCs w:val="26"/>
        </w:rPr>
        <w:t>.</w:t>
      </w:r>
    </w:p>
    <w:p w:rsidR="00D77082" w:rsidRDefault="00065D2D" w:rsidP="009513FC">
      <w:pPr>
        <w:rPr>
          <w:b/>
          <w:sz w:val="26"/>
          <w:szCs w:val="26"/>
        </w:rPr>
      </w:pPr>
      <w:r>
        <w:rPr>
          <w:sz w:val="16"/>
          <w:szCs w:val="16"/>
        </w:rPr>
        <w:t xml:space="preserve"> </w:t>
      </w:r>
    </w:p>
    <w:p w:rsidR="009513FC" w:rsidRDefault="009513FC" w:rsidP="00951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ALABAMA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Robert Lake</w:t>
      </w:r>
    </w:p>
    <w:p w:rsidR="009513FC" w:rsidRDefault="004D1008" w:rsidP="009513FC">
      <w:pPr>
        <w:rPr>
          <w:sz w:val="26"/>
          <w:szCs w:val="26"/>
        </w:rPr>
      </w:pPr>
      <w:r w:rsidRPr="004D1008">
        <w:rPr>
          <w:sz w:val="26"/>
          <w:szCs w:val="26"/>
        </w:rPr>
        <w:t>Billy McFarland</w:t>
      </w:r>
    </w:p>
    <w:p w:rsidR="004D1008" w:rsidRDefault="004D1008" w:rsidP="009513FC">
      <w:pPr>
        <w:rPr>
          <w:sz w:val="26"/>
          <w:szCs w:val="26"/>
        </w:rPr>
      </w:pPr>
      <w:r>
        <w:rPr>
          <w:sz w:val="26"/>
          <w:szCs w:val="26"/>
        </w:rPr>
        <w:t>Greg White</w:t>
      </w:r>
    </w:p>
    <w:p w:rsidR="004D1008" w:rsidRDefault="00074E97" w:rsidP="009513FC">
      <w:pPr>
        <w:rPr>
          <w:sz w:val="26"/>
          <w:szCs w:val="26"/>
        </w:rPr>
      </w:pPr>
      <w:r>
        <w:rPr>
          <w:sz w:val="26"/>
          <w:szCs w:val="26"/>
        </w:rPr>
        <w:t>Toby</w:t>
      </w:r>
      <w:r w:rsidR="004D1008">
        <w:rPr>
          <w:sz w:val="26"/>
          <w:szCs w:val="26"/>
        </w:rPr>
        <w:t xml:space="preserve"> Bennington</w:t>
      </w:r>
    </w:p>
    <w:p w:rsidR="004D1008" w:rsidRPr="004D1008" w:rsidRDefault="004D1008" w:rsidP="009513FC">
      <w:pPr>
        <w:rPr>
          <w:sz w:val="26"/>
          <w:szCs w:val="26"/>
        </w:rPr>
      </w:pPr>
    </w:p>
    <w:p w:rsidR="009513FC" w:rsidRDefault="009513FC" w:rsidP="00951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LOUISIANA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Gary Devall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Martin Bruno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Colonel Phil Jones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Representative Michael Jackson</w:t>
      </w:r>
      <w:r w:rsidR="00074E97">
        <w:rPr>
          <w:sz w:val="26"/>
          <w:szCs w:val="26"/>
        </w:rPr>
        <w:t xml:space="preserve"> </w:t>
      </w:r>
      <w:r w:rsidR="000318DE">
        <w:rPr>
          <w:sz w:val="26"/>
          <w:szCs w:val="26"/>
        </w:rPr>
        <w:t>- proxy to G. Devall</w:t>
      </w:r>
    </w:p>
    <w:p w:rsidR="00D77082" w:rsidRDefault="00D77082" w:rsidP="009513FC">
      <w:pPr>
        <w:rPr>
          <w:b/>
          <w:sz w:val="26"/>
          <w:szCs w:val="26"/>
        </w:rPr>
      </w:pPr>
    </w:p>
    <w:p w:rsidR="009513FC" w:rsidRDefault="009513FC" w:rsidP="00951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MISSISSIPPI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Charles Ozier</w:t>
      </w:r>
    </w:p>
    <w:p w:rsidR="00D77082" w:rsidRDefault="00143539" w:rsidP="009513FC">
      <w:pPr>
        <w:rPr>
          <w:sz w:val="26"/>
          <w:szCs w:val="26"/>
        </w:rPr>
      </w:pPr>
      <w:r>
        <w:rPr>
          <w:sz w:val="26"/>
          <w:szCs w:val="26"/>
        </w:rPr>
        <w:t>Kay Kell</w:t>
      </w:r>
    </w:p>
    <w:p w:rsidR="000318DE" w:rsidRDefault="000318DE" w:rsidP="009513FC">
      <w:pPr>
        <w:rPr>
          <w:sz w:val="26"/>
          <w:szCs w:val="26"/>
        </w:rPr>
      </w:pPr>
      <w:r>
        <w:rPr>
          <w:sz w:val="26"/>
          <w:szCs w:val="26"/>
        </w:rPr>
        <w:t>Representative Tommy Woods – proxy to Kay Kell</w:t>
      </w:r>
    </w:p>
    <w:p w:rsidR="000318DE" w:rsidRDefault="000318DE" w:rsidP="009513FC">
      <w:pPr>
        <w:rPr>
          <w:b/>
          <w:sz w:val="26"/>
          <w:szCs w:val="26"/>
        </w:rPr>
      </w:pPr>
    </w:p>
    <w:p w:rsidR="009513FC" w:rsidRDefault="009513FC" w:rsidP="00951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SARPC</w:t>
      </w:r>
    </w:p>
    <w:p w:rsidR="009513FC" w:rsidRDefault="004D1008" w:rsidP="009513FC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9513FC">
        <w:rPr>
          <w:sz w:val="26"/>
          <w:szCs w:val="26"/>
        </w:rPr>
        <w:t>hris Miller</w:t>
      </w:r>
    </w:p>
    <w:p w:rsidR="004D1008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Grace Crawford</w:t>
      </w:r>
    </w:p>
    <w:p w:rsidR="004D1008" w:rsidRDefault="004D1008" w:rsidP="009513FC">
      <w:pPr>
        <w:rPr>
          <w:sz w:val="26"/>
          <w:szCs w:val="26"/>
        </w:rPr>
      </w:pPr>
    </w:p>
    <w:p w:rsidR="00FD6CCA" w:rsidRDefault="00FD6CCA" w:rsidP="009513FC">
      <w:pPr>
        <w:rPr>
          <w:b/>
          <w:sz w:val="26"/>
          <w:szCs w:val="26"/>
        </w:rPr>
      </w:pPr>
    </w:p>
    <w:p w:rsidR="009513FC" w:rsidRDefault="009513FC" w:rsidP="009513FC">
      <w:pPr>
        <w:rPr>
          <w:b/>
          <w:sz w:val="26"/>
          <w:szCs w:val="26"/>
        </w:rPr>
      </w:pPr>
      <w:r>
        <w:rPr>
          <w:b/>
          <w:sz w:val="26"/>
          <w:szCs w:val="26"/>
        </w:rPr>
        <w:t>GUEST</w:t>
      </w:r>
    </w:p>
    <w:p w:rsidR="00DB2E9B" w:rsidRDefault="00DB2E9B" w:rsidP="009513FC">
      <w:pPr>
        <w:rPr>
          <w:sz w:val="26"/>
          <w:szCs w:val="26"/>
        </w:rPr>
      </w:pPr>
      <w:r>
        <w:rPr>
          <w:sz w:val="26"/>
          <w:szCs w:val="26"/>
        </w:rPr>
        <w:t xml:space="preserve">Knox Ross, </w:t>
      </w:r>
      <w:r w:rsidRPr="00DB2E9B">
        <w:rPr>
          <w:sz w:val="26"/>
          <w:szCs w:val="26"/>
        </w:rPr>
        <w:t>Pelahatchie, MS</w:t>
      </w:r>
    </w:p>
    <w:p w:rsidR="009513FC" w:rsidRDefault="009513FC" w:rsidP="009513FC">
      <w:pPr>
        <w:rPr>
          <w:sz w:val="26"/>
          <w:szCs w:val="26"/>
        </w:rPr>
      </w:pPr>
      <w:r>
        <w:rPr>
          <w:sz w:val="26"/>
          <w:szCs w:val="26"/>
        </w:rPr>
        <w:t>Paul Waidhas</w:t>
      </w:r>
      <w:r w:rsidR="00DB2E9B">
        <w:rPr>
          <w:sz w:val="26"/>
          <w:szCs w:val="26"/>
        </w:rPr>
        <w:t>, BKI</w:t>
      </w:r>
    </w:p>
    <w:p w:rsidR="00065D2D" w:rsidRDefault="00DB2E9B" w:rsidP="009513FC">
      <w:pPr>
        <w:rPr>
          <w:sz w:val="26"/>
          <w:szCs w:val="26"/>
        </w:rPr>
      </w:pPr>
      <w:r>
        <w:rPr>
          <w:sz w:val="26"/>
          <w:szCs w:val="26"/>
        </w:rPr>
        <w:t>Dale McDonald, PB</w:t>
      </w:r>
      <w:r>
        <w:rPr>
          <w:sz w:val="26"/>
          <w:szCs w:val="26"/>
        </w:rPr>
        <w:br/>
        <w:t xml:space="preserve">Ray </w:t>
      </w:r>
      <w:proofErr w:type="spellStart"/>
      <w:r>
        <w:rPr>
          <w:sz w:val="26"/>
          <w:szCs w:val="26"/>
        </w:rPr>
        <w:t>Ballentine</w:t>
      </w:r>
      <w:proofErr w:type="spellEnd"/>
      <w:r>
        <w:rPr>
          <w:sz w:val="26"/>
          <w:szCs w:val="26"/>
        </w:rPr>
        <w:t>, Wilbur Smith</w:t>
      </w:r>
    </w:p>
    <w:p w:rsidR="000318DE" w:rsidRDefault="000318DE" w:rsidP="009513FC">
      <w:pPr>
        <w:rPr>
          <w:sz w:val="26"/>
          <w:szCs w:val="26"/>
        </w:rPr>
      </w:pPr>
    </w:p>
    <w:p w:rsidR="00D77082" w:rsidRPr="00090A8C" w:rsidRDefault="000318DE" w:rsidP="00957EFA">
      <w:pPr>
        <w:ind w:firstLine="720"/>
        <w:jc w:val="both"/>
      </w:pPr>
      <w:r>
        <w:t xml:space="preserve">Chairman Kay Kell </w:t>
      </w:r>
      <w:r w:rsidR="00D77082" w:rsidRPr="00090A8C">
        <w:t xml:space="preserve">asked for a </w:t>
      </w:r>
      <w:r w:rsidR="00D31C90" w:rsidRPr="00090A8C">
        <w:t xml:space="preserve">motion to approve the minutes of the </w:t>
      </w:r>
      <w:r>
        <w:t>December</w:t>
      </w:r>
      <w:r w:rsidR="00D31C90" w:rsidRPr="00090A8C">
        <w:t xml:space="preserve"> 10, 2010 Full Commission Meeting.  It was motioned by </w:t>
      </w:r>
      <w:r>
        <w:t>Commissioner Gary</w:t>
      </w:r>
      <w:r w:rsidRPr="00090A8C">
        <w:t xml:space="preserve"> Devall </w:t>
      </w:r>
      <w:r w:rsidR="00D31C90" w:rsidRPr="00090A8C">
        <w:t>to approve the minutes and seconded by</w:t>
      </w:r>
      <w:r w:rsidR="00C8174F">
        <w:t xml:space="preserve"> Robert Lake</w:t>
      </w:r>
      <w:r w:rsidR="00D31C90" w:rsidRPr="00090A8C">
        <w:t xml:space="preserve">.  The motion carried unanimously.  </w:t>
      </w:r>
    </w:p>
    <w:p w:rsidR="00E5512D" w:rsidRPr="00090A8C" w:rsidRDefault="00E5512D" w:rsidP="009513FC"/>
    <w:p w:rsidR="00E5512D" w:rsidRPr="00090A8C" w:rsidRDefault="00E5512D" w:rsidP="009513FC">
      <w:pPr>
        <w:rPr>
          <w:b/>
        </w:rPr>
      </w:pPr>
      <w:r w:rsidRPr="00090A8C">
        <w:rPr>
          <w:b/>
        </w:rPr>
        <w:t>OLD BUSINESS</w:t>
      </w:r>
    </w:p>
    <w:p w:rsidR="00E5512D" w:rsidRPr="00090A8C" w:rsidRDefault="00E5512D" w:rsidP="009513FC">
      <w:pPr>
        <w:rPr>
          <w:b/>
        </w:rPr>
      </w:pPr>
    </w:p>
    <w:p w:rsidR="00E5512D" w:rsidRPr="00090A8C" w:rsidRDefault="00E5512D" w:rsidP="00AC0A7F">
      <w:pPr>
        <w:jc w:val="both"/>
      </w:pPr>
      <w:r w:rsidRPr="00090A8C">
        <w:rPr>
          <w:b/>
        </w:rPr>
        <w:tab/>
      </w:r>
      <w:r w:rsidR="000318DE">
        <w:rPr>
          <w:b/>
          <w:i/>
          <w:sz w:val="25"/>
          <w:szCs w:val="25"/>
        </w:rPr>
        <w:t>Discussion:  Status of outstanding dues payment from Mississippi and Alabama</w:t>
      </w:r>
      <w:r w:rsidR="008E27F8" w:rsidRPr="00090A8C">
        <w:t xml:space="preserve">. </w:t>
      </w:r>
    </w:p>
    <w:p w:rsidR="00796E00" w:rsidRDefault="00796E00" w:rsidP="009513FC"/>
    <w:p w:rsidR="00C8174F" w:rsidRDefault="00C8174F" w:rsidP="009513FC">
      <w:r>
        <w:t>Alabama:  Bob Lake updated the efforts of the Alabama delegation with a recent meeting with ADECA to ask for ALDOT to pay funds.  Billy McFarland also indicated that he had positive conversations with ADECA.</w:t>
      </w:r>
    </w:p>
    <w:p w:rsidR="00C8174F" w:rsidRDefault="00C8174F" w:rsidP="009513FC"/>
    <w:p w:rsidR="00C8174F" w:rsidRDefault="00C8174F" w:rsidP="009513FC">
      <w:r>
        <w:t xml:space="preserve">Mississippi:  Charles Ozier </w:t>
      </w:r>
      <w:r w:rsidR="002D43D7">
        <w:t>stated</w:t>
      </w:r>
      <w:r>
        <w:t xml:space="preserve"> that he has </w:t>
      </w:r>
      <w:r w:rsidR="002D43D7">
        <w:t xml:space="preserve">had several </w:t>
      </w:r>
      <w:r>
        <w:t>conference</w:t>
      </w:r>
      <w:r w:rsidR="002D43D7">
        <w:t>s</w:t>
      </w:r>
      <w:r>
        <w:t xml:space="preserve"> with Monica Ramsey</w:t>
      </w:r>
      <w:r w:rsidR="00FB27F4">
        <w:t>, MDOT,</w:t>
      </w:r>
      <w:r>
        <w:t xml:space="preserve"> regarding gathering support for SHSRC</w:t>
      </w:r>
      <w:r w:rsidR="00FB27F4">
        <w:t xml:space="preserve"> </w:t>
      </w:r>
      <w:r w:rsidR="002D43D7">
        <w:t xml:space="preserve">membership and </w:t>
      </w:r>
      <w:r w:rsidR="00FB27F4">
        <w:t>payment</w:t>
      </w:r>
      <w:r w:rsidR="002D43D7">
        <w:t xml:space="preserve"> of annual dues.  Ms. Ramsey will help with setting a meeting with Dick Hall.</w:t>
      </w:r>
    </w:p>
    <w:p w:rsidR="00C8174F" w:rsidRPr="00090A8C" w:rsidRDefault="00C8174F" w:rsidP="009513FC"/>
    <w:p w:rsidR="00A93FF9" w:rsidRDefault="00A93FF9" w:rsidP="00A93FF9">
      <w:pPr>
        <w:jc w:val="both"/>
      </w:pPr>
    </w:p>
    <w:p w:rsidR="00F31225" w:rsidRDefault="000E4FDC" w:rsidP="000318DE">
      <w:pPr>
        <w:jc w:val="both"/>
      </w:pPr>
      <w:r w:rsidRPr="000E4FDC">
        <w:t>LOUISIANA</w:t>
      </w:r>
      <w:r w:rsidR="008911F7" w:rsidRPr="008911F7">
        <w:rPr>
          <w:b/>
        </w:rPr>
        <w:t>-</w:t>
      </w:r>
      <w:r w:rsidR="008911F7">
        <w:t xml:space="preserve"> </w:t>
      </w:r>
      <w:r w:rsidR="002D43D7" w:rsidRPr="002D43D7">
        <w:rPr>
          <w:b/>
          <w:i/>
        </w:rPr>
        <w:t>Update on Baton Rouge to New Orleans</w:t>
      </w:r>
    </w:p>
    <w:p w:rsidR="005C2699" w:rsidRDefault="002D43D7" w:rsidP="005C2699">
      <w:r>
        <w:t xml:space="preserve">Paul Waidhas gave an update on the status of final invoices.  BKI submitted </w:t>
      </w:r>
      <w:r w:rsidR="00CE528B">
        <w:t xml:space="preserve">their </w:t>
      </w:r>
      <w:r w:rsidR="00BA58A5">
        <w:t xml:space="preserve">draft </w:t>
      </w:r>
      <w:r>
        <w:t>report in</w:t>
      </w:r>
      <w:r w:rsidR="00BA58A5">
        <w:t xml:space="preserve"> March and the final report in</w:t>
      </w:r>
      <w:r>
        <w:t xml:space="preserve"> October and no comment from FRA until invoice</w:t>
      </w:r>
      <w:r w:rsidR="006D48C5">
        <w:t>s were</w:t>
      </w:r>
      <w:r>
        <w:t xml:space="preserve"> submitted.  </w:t>
      </w:r>
      <w:r w:rsidR="006D48C5">
        <w:t>A teleconference with Katherine Dobbs</w:t>
      </w:r>
      <w:r w:rsidR="00CE528B">
        <w:t>, FRA,</w:t>
      </w:r>
      <w:r w:rsidR="006D48C5">
        <w:t xml:space="preserve"> is scheduled for closeout of the project</w:t>
      </w:r>
      <w:r w:rsidR="00BA58A5">
        <w:t xml:space="preserve"> with three options</w:t>
      </w:r>
      <w:r w:rsidR="00F01F95">
        <w:t xml:space="preserve"> available</w:t>
      </w:r>
      <w:bookmarkStart w:id="0" w:name="_GoBack"/>
      <w:bookmarkEnd w:id="0"/>
      <w:r w:rsidR="006D48C5">
        <w:t>.</w:t>
      </w:r>
    </w:p>
    <w:p w:rsidR="005C2699" w:rsidRDefault="005C2699" w:rsidP="00F31225">
      <w:pPr>
        <w:jc w:val="both"/>
      </w:pPr>
    </w:p>
    <w:p w:rsidR="005C2699" w:rsidRDefault="006D48C5" w:rsidP="00F31225">
      <w:pPr>
        <w:jc w:val="both"/>
      </w:pPr>
      <w:r w:rsidRPr="006D48C5">
        <w:rPr>
          <w:b/>
          <w:i/>
        </w:rPr>
        <w:t>Houston to Baton Rouge HSP Rail Grant</w:t>
      </w:r>
      <w:r>
        <w:t xml:space="preserve"> – (Cor</w:t>
      </w:r>
      <w:r w:rsidR="00CE528B">
        <w:t>ridor Study)</w:t>
      </w:r>
      <w:r>
        <w:t xml:space="preserve"> Katherine Dobbs indicated that we were denied because we didn’t show a complete list of deliv</w:t>
      </w:r>
      <w:r w:rsidR="00CE528B">
        <w:t>e</w:t>
      </w:r>
      <w:r>
        <w:t>rables.  The grant rev</w:t>
      </w:r>
      <w:r w:rsidR="00CE528B">
        <w:t>i</w:t>
      </w:r>
      <w:r>
        <w:t xml:space="preserve">ewer’s thought we didn’t get to the next level </w:t>
      </w:r>
      <w:r w:rsidR="00CE528B">
        <w:t xml:space="preserve">of service </w:t>
      </w:r>
      <w:r>
        <w:t xml:space="preserve">so we will have to demonstrate </w:t>
      </w:r>
      <w:r w:rsidR="00CE528B">
        <w:t xml:space="preserve">that service </w:t>
      </w:r>
      <w:r>
        <w:t>on our next submission.</w:t>
      </w:r>
    </w:p>
    <w:p w:rsidR="006D48C5" w:rsidRDefault="006D48C5" w:rsidP="00F31225">
      <w:pPr>
        <w:jc w:val="both"/>
      </w:pPr>
    </w:p>
    <w:p w:rsidR="006D48C5" w:rsidRDefault="00CE528B" w:rsidP="00F31225">
      <w:pPr>
        <w:jc w:val="both"/>
      </w:pPr>
      <w:r w:rsidRPr="00CE528B">
        <w:rPr>
          <w:b/>
          <w:i/>
        </w:rPr>
        <w:t>BR to NO Compact Group</w:t>
      </w:r>
      <w:r>
        <w:t xml:space="preserve"> - </w:t>
      </w:r>
      <w:r w:rsidR="006D48C5">
        <w:t>Commissioner Phil Jones gave an update on the Baton Rouge to New Orleans Compact Group</w:t>
      </w:r>
      <w:r w:rsidR="009A133A">
        <w:t>.</w:t>
      </w:r>
      <w:r w:rsidR="006D48C5">
        <w:t xml:space="preserve"> </w:t>
      </w:r>
      <w:r>
        <w:t>A mid-</w:t>
      </w:r>
      <w:r w:rsidR="006D48C5">
        <w:t xml:space="preserve">December meeting </w:t>
      </w:r>
      <w:r>
        <w:t xml:space="preserve">was held </w:t>
      </w:r>
      <w:r w:rsidR="006D48C5">
        <w:t xml:space="preserve">with about 15 people representing </w:t>
      </w:r>
      <w:r w:rsidR="005D5A8A">
        <w:t xml:space="preserve">both cities </w:t>
      </w:r>
      <w:r w:rsidR="006D48C5">
        <w:t xml:space="preserve">with </w:t>
      </w:r>
      <w:r w:rsidR="00BA58A5">
        <w:t xml:space="preserve">Representative </w:t>
      </w:r>
      <w:r w:rsidR="006D48C5">
        <w:t xml:space="preserve">Michael Jackson acting as the chairman with the focus being developing an economic corridor with </w:t>
      </w:r>
      <w:r w:rsidR="00BA58A5">
        <w:t xml:space="preserve">a </w:t>
      </w:r>
      <w:r w:rsidR="006D48C5">
        <w:t>rail emphasis component.  The</w:t>
      </w:r>
      <w:r w:rsidR="005D5A8A">
        <w:t xml:space="preserve"> group</w:t>
      </w:r>
      <w:r w:rsidR="006D48C5">
        <w:t xml:space="preserve"> will pursue a grant to hire an </w:t>
      </w:r>
      <w:r w:rsidR="005D5A8A">
        <w:t xml:space="preserve">Executive Director </w:t>
      </w:r>
      <w:r w:rsidR="006D48C5">
        <w:t xml:space="preserve">to oversee the compact.  </w:t>
      </w:r>
      <w:r w:rsidR="005D5A8A">
        <w:t xml:space="preserve">The insurance </w:t>
      </w:r>
      <w:r w:rsidR="006D48C5">
        <w:t>rate is an issue for non-scheduled routes.</w:t>
      </w:r>
    </w:p>
    <w:p w:rsidR="009A133A" w:rsidRDefault="009A133A" w:rsidP="00F31225">
      <w:pPr>
        <w:jc w:val="both"/>
      </w:pPr>
    </w:p>
    <w:p w:rsidR="009A133A" w:rsidRPr="005D5A8A" w:rsidRDefault="005D5A8A" w:rsidP="00F31225">
      <w:pPr>
        <w:jc w:val="both"/>
        <w:rPr>
          <w:b/>
          <w:i/>
        </w:rPr>
      </w:pPr>
      <w:r w:rsidRPr="005D5A8A">
        <w:rPr>
          <w:b/>
          <w:i/>
        </w:rPr>
        <w:t>Discussion: Continuation of SHSRC operations</w:t>
      </w:r>
    </w:p>
    <w:p w:rsidR="00C355DF" w:rsidRDefault="00BD590F" w:rsidP="00F31225">
      <w:pPr>
        <w:jc w:val="both"/>
      </w:pPr>
      <w:r>
        <w:t xml:space="preserve">Gary Devall asked for a financial overview given the outstanding dues from Mississippi and Alabama. In the past if a state had not paid their dues the commissioners from that state would not be reimbursed.  Gary Devall made a motion for all commissioners to be reimbursed and seconded by Martin Bruno.  </w:t>
      </w:r>
      <w:r w:rsidRPr="00090A8C">
        <w:t xml:space="preserve">The motion carried unanimously.  </w:t>
      </w:r>
    </w:p>
    <w:p w:rsidR="00C355DF" w:rsidRDefault="00C355DF" w:rsidP="00F31225">
      <w:pPr>
        <w:jc w:val="both"/>
      </w:pPr>
    </w:p>
    <w:p w:rsidR="005D5A8A" w:rsidRDefault="00BD590F" w:rsidP="00F31225">
      <w:pPr>
        <w:jc w:val="both"/>
      </w:pPr>
      <w:r>
        <w:t>Discussions continued about cost saving measures</w:t>
      </w:r>
      <w:r w:rsidR="00C355DF">
        <w:t xml:space="preserve"> for the Commission</w:t>
      </w:r>
      <w:r>
        <w:t>.  Martin Bruno moved that meetings be held quarterly</w:t>
      </w:r>
      <w:r w:rsidR="00C355DF">
        <w:t xml:space="preserve"> for the Full Commission and looking at alternative venues other than hotels.  The </w:t>
      </w:r>
      <w:proofErr w:type="spellStart"/>
      <w:r w:rsidR="00C355DF">
        <w:t>ExComm</w:t>
      </w:r>
      <w:proofErr w:type="spellEnd"/>
      <w:r w:rsidR="00C355DF">
        <w:t xml:space="preserve"> meetings will be held by telephone conference or as needed.  </w:t>
      </w:r>
      <w:r w:rsidR="00552A65">
        <w:t xml:space="preserve">It was decided that to also invite local officials to the quarterly meetings for their support.  </w:t>
      </w:r>
      <w:r w:rsidR="00C355DF">
        <w:t xml:space="preserve">The next quarterly meeting will be held in Alabama with an invitation to Anniston.  A new telephone and email list to be sent out.  Charlie Ozier suggested that he will contact Chris Miller to </w:t>
      </w:r>
      <w:r w:rsidR="00483CF1">
        <w:t>disseminate</w:t>
      </w:r>
      <w:r w:rsidR="00C355DF">
        <w:t xml:space="preserve"> to the full commission when he has news to share with the </w:t>
      </w:r>
      <w:r w:rsidR="00483CF1">
        <w:t xml:space="preserve">Commission.  Phil Jones requested that SARPC look at any cost saving measures for meeting expenses.  It was explained that </w:t>
      </w:r>
      <w:r w:rsidR="00652893">
        <w:lastRenderedPageBreak/>
        <w:t>SARPC</w:t>
      </w:r>
      <w:r w:rsidR="00483CF1">
        <w:t xml:space="preserve"> ha</w:t>
      </w:r>
      <w:r w:rsidR="00652893">
        <w:t>s</w:t>
      </w:r>
      <w:r w:rsidR="00483CF1">
        <w:t xml:space="preserve"> cut back on staff commitments and copier expenses and will continue to look for savings.</w:t>
      </w:r>
      <w:r w:rsidR="00652893">
        <w:t xml:space="preserve">    </w:t>
      </w:r>
    </w:p>
    <w:p w:rsidR="00EF7D2D" w:rsidRDefault="00EF7D2D" w:rsidP="00F31225">
      <w:pPr>
        <w:jc w:val="both"/>
      </w:pPr>
    </w:p>
    <w:p w:rsidR="00EF7D2D" w:rsidRPr="00090A8C" w:rsidRDefault="00EF7D2D" w:rsidP="00EF7D2D">
      <w:pPr>
        <w:rPr>
          <w:b/>
        </w:rPr>
      </w:pPr>
      <w:r w:rsidRPr="00090A8C">
        <w:rPr>
          <w:b/>
        </w:rPr>
        <w:t>NEW BUSINESS</w:t>
      </w:r>
    </w:p>
    <w:p w:rsidR="00EF7D2D" w:rsidRPr="00090A8C" w:rsidRDefault="00EF7D2D" w:rsidP="00EF7D2D">
      <w:pPr>
        <w:rPr>
          <w:b/>
        </w:rPr>
      </w:pPr>
    </w:p>
    <w:p w:rsidR="00EF7D2D" w:rsidRPr="00090A8C" w:rsidRDefault="00EF7D2D" w:rsidP="00EF7D2D">
      <w:pPr>
        <w:jc w:val="both"/>
      </w:pPr>
      <w:r w:rsidRPr="00090A8C">
        <w:rPr>
          <w:b/>
        </w:rPr>
        <w:tab/>
      </w:r>
    </w:p>
    <w:p w:rsidR="00EF7D2D" w:rsidRDefault="00EF7D2D" w:rsidP="00EF7D2D">
      <w:pPr>
        <w:ind w:firstLine="720"/>
        <w:jc w:val="both"/>
      </w:pPr>
      <w:r w:rsidRPr="002244B7">
        <w:rPr>
          <w:b/>
          <w:i/>
          <w:sz w:val="25"/>
          <w:szCs w:val="25"/>
        </w:rPr>
        <w:t>State Reports</w:t>
      </w:r>
      <w:r w:rsidRPr="00090A8C">
        <w:rPr>
          <w:b/>
          <w:i/>
        </w:rPr>
        <w:t>-</w:t>
      </w:r>
      <w:r>
        <w:rPr>
          <w:b/>
          <w:i/>
        </w:rPr>
        <w:t xml:space="preserve"> </w:t>
      </w:r>
      <w:r>
        <w:t xml:space="preserve"> </w:t>
      </w:r>
    </w:p>
    <w:p w:rsidR="00652893" w:rsidRDefault="00652893" w:rsidP="00F31225">
      <w:pPr>
        <w:jc w:val="both"/>
      </w:pPr>
    </w:p>
    <w:p w:rsidR="00652893" w:rsidRDefault="00EF7D2D" w:rsidP="00F31225">
      <w:pPr>
        <w:jc w:val="both"/>
      </w:pPr>
      <w:r>
        <w:rPr>
          <w:b/>
          <w:i/>
        </w:rPr>
        <w:t>Alabama</w:t>
      </w:r>
      <w:r w:rsidR="00652893" w:rsidRPr="00652893">
        <w:rPr>
          <w:b/>
          <w:i/>
        </w:rPr>
        <w:t>:</w:t>
      </w:r>
      <w:r w:rsidR="00652893">
        <w:t xml:space="preserve">  Toby Bennington read a letter from Johnny L. Smith, MPO Chairman for the East Alabama Regional Planning and Development Commission dated January 3, 2011, addressing the support for high speed rail in Alabama. </w:t>
      </w:r>
    </w:p>
    <w:p w:rsidR="00EA2970" w:rsidRDefault="00EA2970" w:rsidP="00F31225">
      <w:pPr>
        <w:jc w:val="both"/>
      </w:pPr>
    </w:p>
    <w:p w:rsidR="00EA2970" w:rsidRDefault="00EA2970" w:rsidP="00F31225">
      <w:pPr>
        <w:jc w:val="both"/>
      </w:pPr>
      <w:r>
        <w:rPr>
          <w:noProof/>
        </w:rPr>
        <w:drawing>
          <wp:inline distT="0" distB="0" distL="0" distR="0">
            <wp:extent cx="4455765" cy="5847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Jaxltrtoshsrc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65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70" w:rsidRDefault="00EA2970" w:rsidP="00F31225">
      <w:pPr>
        <w:jc w:val="both"/>
      </w:pPr>
    </w:p>
    <w:p w:rsidR="00EF2C5C" w:rsidRDefault="00EF7D2D" w:rsidP="00F31225">
      <w:pPr>
        <w:jc w:val="both"/>
      </w:pPr>
      <w:r w:rsidRPr="00EF7D2D">
        <w:rPr>
          <w:b/>
          <w:i/>
        </w:rPr>
        <w:lastRenderedPageBreak/>
        <w:t xml:space="preserve">Louisiana:  </w:t>
      </w:r>
      <w:r>
        <w:t xml:space="preserve">Phil Jones discussed the </w:t>
      </w:r>
      <w:r w:rsidR="00F01F95">
        <w:t xml:space="preserve">Compact Group meeting held in December focusing </w:t>
      </w:r>
      <w:r>
        <w:t xml:space="preserve">efforts </w:t>
      </w:r>
      <w:r w:rsidR="00F01F95">
        <w:t>on economic corridor</w:t>
      </w:r>
      <w:r>
        <w:t xml:space="preserve"> regarding problems in “Gateway Project” in New Orleans</w:t>
      </w:r>
      <w:r w:rsidR="00BA58A5">
        <w:t xml:space="preserve"> with improvements to the rail system</w:t>
      </w:r>
      <w:r>
        <w:t>.</w:t>
      </w:r>
      <w:r w:rsidR="00BA58A5">
        <w:t xml:space="preserve">  </w:t>
      </w:r>
      <w:r w:rsidR="00F01F95">
        <w:t>The Compact is trying to hire an Executive Director with federal grant funds. The group r</w:t>
      </w:r>
      <w:r w:rsidR="00BA58A5">
        <w:t>eceived a positive reaction to the Compact from Amtrak for their efforts.</w:t>
      </w:r>
      <w:r w:rsidR="00F01F95">
        <w:t xml:space="preserve">  </w:t>
      </w:r>
    </w:p>
    <w:p w:rsidR="00BA58A5" w:rsidRDefault="00BA58A5" w:rsidP="00F31225">
      <w:pPr>
        <w:jc w:val="both"/>
      </w:pPr>
    </w:p>
    <w:p w:rsidR="00BA58A5" w:rsidRPr="00EF7D2D" w:rsidRDefault="00BA58A5" w:rsidP="00F31225">
      <w:pPr>
        <w:jc w:val="both"/>
      </w:pPr>
      <w:r>
        <w:t>Gary Devall requested Commissioners to make any contacts in Washington, D.C. for support of Amtrak funding.</w:t>
      </w:r>
    </w:p>
    <w:p w:rsidR="00EF7D2D" w:rsidRDefault="00EF7D2D" w:rsidP="00F31225">
      <w:pPr>
        <w:jc w:val="both"/>
        <w:rPr>
          <w:b/>
          <w:i/>
        </w:rPr>
      </w:pPr>
    </w:p>
    <w:p w:rsidR="00EF7D2D" w:rsidRPr="00EF7D2D" w:rsidRDefault="00EF7D2D" w:rsidP="00F31225">
      <w:pPr>
        <w:jc w:val="both"/>
        <w:rPr>
          <w:b/>
          <w:i/>
        </w:rPr>
      </w:pPr>
    </w:p>
    <w:p w:rsidR="00EF2C5C" w:rsidRPr="000E4FDC" w:rsidRDefault="00EF2C5C" w:rsidP="00F31225">
      <w:pPr>
        <w:jc w:val="both"/>
        <w:rPr>
          <w:b/>
        </w:rPr>
      </w:pPr>
      <w:r w:rsidRPr="000E4FDC">
        <w:rPr>
          <w:b/>
        </w:rPr>
        <w:t>FINANCE AND ADMINISTRATION</w:t>
      </w:r>
    </w:p>
    <w:p w:rsidR="00EF2C5C" w:rsidRDefault="00EF2C5C" w:rsidP="00F31225">
      <w:pPr>
        <w:jc w:val="both"/>
      </w:pPr>
    </w:p>
    <w:p w:rsidR="0042480C" w:rsidRDefault="00EF2C5C" w:rsidP="00F31225">
      <w:pPr>
        <w:jc w:val="both"/>
      </w:pPr>
      <w:r>
        <w:tab/>
        <w:t>The Chairman asked Mr. Mill</w:t>
      </w:r>
      <w:r w:rsidR="00D30BFA">
        <w:t xml:space="preserve">er to give a detailed </w:t>
      </w:r>
      <w:r w:rsidR="00274B95">
        <w:t>Financial</w:t>
      </w:r>
      <w:r w:rsidR="00051825">
        <w:t xml:space="preserve"> and Administration report </w:t>
      </w:r>
      <w:r w:rsidR="00274B95">
        <w:t>and</w:t>
      </w:r>
      <w:r w:rsidR="00051825">
        <w:t xml:space="preserve"> </w:t>
      </w:r>
      <w:r w:rsidR="00D30BFA">
        <w:t xml:space="preserve">Accounts Payable </w:t>
      </w:r>
      <w:r w:rsidR="00051825">
        <w:t>r</w:t>
      </w:r>
      <w:r w:rsidR="00D30BFA">
        <w:t>eport</w:t>
      </w:r>
      <w:r w:rsidR="00BA58A5">
        <w:t>.</w:t>
      </w:r>
      <w:r w:rsidR="00051825">
        <w:t xml:space="preserve"> </w:t>
      </w:r>
      <w:r w:rsidR="00C12B05">
        <w:t xml:space="preserve"> </w:t>
      </w:r>
      <w:r w:rsidR="0042480C">
        <w:t xml:space="preserve">After the report the Chairman asked for a motion to approve </w:t>
      </w:r>
      <w:r w:rsidR="00481E5C">
        <w:t xml:space="preserve">the report and </w:t>
      </w:r>
      <w:r w:rsidR="0042480C">
        <w:t xml:space="preserve">payment on the </w:t>
      </w:r>
      <w:r w:rsidR="00274B95">
        <w:t xml:space="preserve">invoice submitted </w:t>
      </w:r>
      <w:r w:rsidR="00425C98">
        <w:t xml:space="preserve">in the report </w:t>
      </w:r>
      <w:r w:rsidR="00051825">
        <w:t xml:space="preserve">by </w:t>
      </w:r>
      <w:r w:rsidR="0042480C">
        <w:t>SARPC</w:t>
      </w:r>
      <w:r w:rsidR="00481E5C">
        <w:t xml:space="preserve"> and BKI invoice 21 and 22</w:t>
      </w:r>
      <w:r w:rsidR="0042480C">
        <w:t xml:space="preserve">. </w:t>
      </w:r>
      <w:r w:rsidR="00DB2E9B">
        <w:t>Martin Bruno</w:t>
      </w:r>
      <w:r w:rsidR="0042480C">
        <w:t xml:space="preserve"> motioned to approve and </w:t>
      </w:r>
      <w:r w:rsidR="00DB2E9B">
        <w:t>Robert Lake</w:t>
      </w:r>
      <w:r w:rsidR="0042480C">
        <w:t xml:space="preserve"> seconded.  The motion carried unanimously.  </w:t>
      </w:r>
    </w:p>
    <w:p w:rsidR="0042480C" w:rsidRPr="00957EFA" w:rsidRDefault="0042480C" w:rsidP="00F31225">
      <w:pPr>
        <w:jc w:val="both"/>
        <w:rPr>
          <w:sz w:val="22"/>
          <w:szCs w:val="22"/>
        </w:rPr>
      </w:pPr>
    </w:p>
    <w:p w:rsidR="00E14F03" w:rsidRDefault="00E14F03" w:rsidP="00F31225">
      <w:pPr>
        <w:jc w:val="both"/>
      </w:pPr>
    </w:p>
    <w:p w:rsidR="00E14F03" w:rsidRPr="00E14F03" w:rsidRDefault="00E14F03" w:rsidP="00F31225">
      <w:pPr>
        <w:jc w:val="both"/>
        <w:rPr>
          <w:b/>
          <w:i/>
        </w:rPr>
      </w:pPr>
      <w:r>
        <w:tab/>
      </w:r>
      <w:r w:rsidRPr="00E14F03">
        <w:rPr>
          <w:b/>
          <w:i/>
        </w:rPr>
        <w:t>Future Meeting Dates</w:t>
      </w:r>
    </w:p>
    <w:p w:rsidR="009513FC" w:rsidRDefault="00E14F03" w:rsidP="009513FC">
      <w:pPr>
        <w:jc w:val="both"/>
      </w:pPr>
      <w:proofErr w:type="gramStart"/>
      <w:r w:rsidRPr="00A60F7B">
        <w:t xml:space="preserve">Executive Committee </w:t>
      </w:r>
      <w:r w:rsidR="00481E5C">
        <w:t>and Full Commission meeting on April 29,</w:t>
      </w:r>
      <w:r w:rsidR="00A60F7B" w:rsidRPr="00A60F7B">
        <w:rPr>
          <w:vertAlign w:val="superscript"/>
        </w:rPr>
        <w:t xml:space="preserve">, </w:t>
      </w:r>
      <w:r w:rsidR="00A60F7B" w:rsidRPr="00A60F7B">
        <w:t>2011</w:t>
      </w:r>
      <w:r w:rsidR="00A60F7B">
        <w:t xml:space="preserve"> </w:t>
      </w:r>
      <w:r w:rsidRPr="00A60F7B">
        <w:t xml:space="preserve">in </w:t>
      </w:r>
      <w:r w:rsidR="00481E5C">
        <w:t>Montgomery, Alabama</w:t>
      </w:r>
      <w:r w:rsidR="00A60F7B">
        <w:t>.</w:t>
      </w:r>
      <w:proofErr w:type="gramEnd"/>
      <w:r w:rsidR="00A60F7B">
        <w:t xml:space="preserve"> </w:t>
      </w:r>
    </w:p>
    <w:p w:rsidR="00287753" w:rsidRPr="00957EFA" w:rsidRDefault="00287753" w:rsidP="009513FC">
      <w:pPr>
        <w:jc w:val="both"/>
        <w:rPr>
          <w:sz w:val="22"/>
          <w:szCs w:val="22"/>
        </w:rPr>
      </w:pPr>
    </w:p>
    <w:p w:rsidR="00287753" w:rsidRDefault="00287753" w:rsidP="009513FC">
      <w:pPr>
        <w:jc w:val="both"/>
      </w:pPr>
    </w:p>
    <w:p w:rsidR="00287753" w:rsidRPr="00287753" w:rsidRDefault="00287753" w:rsidP="009513FC">
      <w:pPr>
        <w:jc w:val="both"/>
        <w:rPr>
          <w:b/>
        </w:rPr>
      </w:pPr>
      <w:r w:rsidRPr="00287753">
        <w:rPr>
          <w:b/>
        </w:rPr>
        <w:t>Adjourned</w:t>
      </w:r>
    </w:p>
    <w:sectPr w:rsidR="00287753" w:rsidRPr="00287753" w:rsidSect="001742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8EB"/>
    <w:multiLevelType w:val="hybridMultilevel"/>
    <w:tmpl w:val="EBC45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64AE"/>
    <w:multiLevelType w:val="hybridMultilevel"/>
    <w:tmpl w:val="4A20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FC"/>
    <w:rsid w:val="000318DE"/>
    <w:rsid w:val="00051825"/>
    <w:rsid w:val="00065D2D"/>
    <w:rsid w:val="00073B4F"/>
    <w:rsid w:val="00074E97"/>
    <w:rsid w:val="00090A8C"/>
    <w:rsid w:val="000A6EB7"/>
    <w:rsid w:val="000E4FDC"/>
    <w:rsid w:val="00135C81"/>
    <w:rsid w:val="00143539"/>
    <w:rsid w:val="00174270"/>
    <w:rsid w:val="00196A51"/>
    <w:rsid w:val="001B7905"/>
    <w:rsid w:val="002110D2"/>
    <w:rsid w:val="002244B7"/>
    <w:rsid w:val="00254A55"/>
    <w:rsid w:val="00272970"/>
    <w:rsid w:val="00274B95"/>
    <w:rsid w:val="00287753"/>
    <w:rsid w:val="0029302B"/>
    <w:rsid w:val="002C443B"/>
    <w:rsid w:val="002D43D7"/>
    <w:rsid w:val="00347E71"/>
    <w:rsid w:val="003524E6"/>
    <w:rsid w:val="00363212"/>
    <w:rsid w:val="00375588"/>
    <w:rsid w:val="003A4E1E"/>
    <w:rsid w:val="003B5D05"/>
    <w:rsid w:val="00403F61"/>
    <w:rsid w:val="00417395"/>
    <w:rsid w:val="0042480C"/>
    <w:rsid w:val="00425C98"/>
    <w:rsid w:val="004307A4"/>
    <w:rsid w:val="004777DD"/>
    <w:rsid w:val="00481E5C"/>
    <w:rsid w:val="00483CF1"/>
    <w:rsid w:val="004B5816"/>
    <w:rsid w:val="004D1008"/>
    <w:rsid w:val="005039C8"/>
    <w:rsid w:val="00542967"/>
    <w:rsid w:val="00552A65"/>
    <w:rsid w:val="005C2699"/>
    <w:rsid w:val="005D1F5F"/>
    <w:rsid w:val="005D3197"/>
    <w:rsid w:val="005D5A8A"/>
    <w:rsid w:val="00652893"/>
    <w:rsid w:val="006676CB"/>
    <w:rsid w:val="006759AE"/>
    <w:rsid w:val="006817A2"/>
    <w:rsid w:val="00685EBE"/>
    <w:rsid w:val="006D48C5"/>
    <w:rsid w:val="006D7C17"/>
    <w:rsid w:val="006F1F2E"/>
    <w:rsid w:val="0070359A"/>
    <w:rsid w:val="00710DA9"/>
    <w:rsid w:val="007735F2"/>
    <w:rsid w:val="00796E00"/>
    <w:rsid w:val="00803822"/>
    <w:rsid w:val="0086493E"/>
    <w:rsid w:val="008657D2"/>
    <w:rsid w:val="00880969"/>
    <w:rsid w:val="008911F7"/>
    <w:rsid w:val="00891972"/>
    <w:rsid w:val="008A1EFD"/>
    <w:rsid w:val="008E27F8"/>
    <w:rsid w:val="008F141F"/>
    <w:rsid w:val="00915218"/>
    <w:rsid w:val="009511C6"/>
    <w:rsid w:val="009513FC"/>
    <w:rsid w:val="00957EFA"/>
    <w:rsid w:val="00966B30"/>
    <w:rsid w:val="00967A6E"/>
    <w:rsid w:val="00997533"/>
    <w:rsid w:val="009A133A"/>
    <w:rsid w:val="009C073A"/>
    <w:rsid w:val="009E6166"/>
    <w:rsid w:val="00A33B0C"/>
    <w:rsid w:val="00A34C2D"/>
    <w:rsid w:val="00A60F7B"/>
    <w:rsid w:val="00A73839"/>
    <w:rsid w:val="00A85762"/>
    <w:rsid w:val="00A93FF9"/>
    <w:rsid w:val="00AC0A7F"/>
    <w:rsid w:val="00AC44F8"/>
    <w:rsid w:val="00AE414E"/>
    <w:rsid w:val="00AE71D6"/>
    <w:rsid w:val="00B42FE9"/>
    <w:rsid w:val="00B54F84"/>
    <w:rsid w:val="00B66541"/>
    <w:rsid w:val="00BA1C34"/>
    <w:rsid w:val="00BA58A5"/>
    <w:rsid w:val="00BC2447"/>
    <w:rsid w:val="00BD590F"/>
    <w:rsid w:val="00BF04D4"/>
    <w:rsid w:val="00C05DDB"/>
    <w:rsid w:val="00C12B05"/>
    <w:rsid w:val="00C355DF"/>
    <w:rsid w:val="00C75C14"/>
    <w:rsid w:val="00C8174F"/>
    <w:rsid w:val="00CB6268"/>
    <w:rsid w:val="00CE528B"/>
    <w:rsid w:val="00D02782"/>
    <w:rsid w:val="00D30BFA"/>
    <w:rsid w:val="00D31C90"/>
    <w:rsid w:val="00D44E21"/>
    <w:rsid w:val="00D4625E"/>
    <w:rsid w:val="00D72A27"/>
    <w:rsid w:val="00D77082"/>
    <w:rsid w:val="00DB2E9B"/>
    <w:rsid w:val="00DF7607"/>
    <w:rsid w:val="00E14F03"/>
    <w:rsid w:val="00E44630"/>
    <w:rsid w:val="00E5512D"/>
    <w:rsid w:val="00E6412E"/>
    <w:rsid w:val="00EA2970"/>
    <w:rsid w:val="00EF2C5C"/>
    <w:rsid w:val="00EF7D2D"/>
    <w:rsid w:val="00F01F95"/>
    <w:rsid w:val="00F14C51"/>
    <w:rsid w:val="00F266C6"/>
    <w:rsid w:val="00F2747E"/>
    <w:rsid w:val="00F31225"/>
    <w:rsid w:val="00F3519A"/>
    <w:rsid w:val="00FB27F4"/>
    <w:rsid w:val="00FD1694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9D32-62DF-47B3-845E-96740AFC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5</Pages>
  <Words>966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Grace W. Crawford</cp:lastModifiedBy>
  <cp:revision>12</cp:revision>
  <cp:lastPrinted>2011-04-19T17:15:00Z</cp:lastPrinted>
  <dcterms:created xsi:type="dcterms:W3CDTF">2011-03-28T15:08:00Z</dcterms:created>
  <dcterms:modified xsi:type="dcterms:W3CDTF">2011-04-20T17:05:00Z</dcterms:modified>
</cp:coreProperties>
</file>