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BB" w:rsidRPr="00FD45E8" w:rsidRDefault="004F71BB" w:rsidP="004F71BB">
      <w:pPr>
        <w:pStyle w:val="Heading2"/>
      </w:pPr>
      <w:r w:rsidRPr="002E5206">
        <w:rPr>
          <w:color w:val="44546A" w:themeColor="text2"/>
        </w:rPr>
        <w:t>Call to Order</w:t>
      </w:r>
    </w:p>
    <w:p w:rsidR="004F71BB" w:rsidRPr="009E59E4" w:rsidRDefault="004F71BB" w:rsidP="004F71BB">
      <w:pPr>
        <w:pStyle w:val="NormalIndented"/>
        <w:rPr>
          <w:rFonts w:cs="Arial"/>
        </w:rPr>
      </w:pPr>
      <w:r w:rsidRPr="009E59E4">
        <w:rPr>
          <w:rFonts w:cs="Arial"/>
        </w:rPr>
        <w:t xml:space="preserve">A </w:t>
      </w:r>
      <w:r>
        <w:rPr>
          <w:rFonts w:cs="Arial"/>
        </w:rPr>
        <w:t>c</w:t>
      </w:r>
      <w:r w:rsidRPr="009E59E4">
        <w:rPr>
          <w:rFonts w:cs="Arial"/>
        </w:rPr>
        <w:t xml:space="preserve">ommission meeting of the Louisiana Commission on Human Rights was held on </w:t>
      </w:r>
      <w:r w:rsidR="00C966D2">
        <w:rPr>
          <w:rFonts w:cs="Arial"/>
        </w:rPr>
        <w:t>December 10</w:t>
      </w:r>
      <w:r w:rsidR="00B245B3">
        <w:rPr>
          <w:rFonts w:cs="Arial"/>
        </w:rPr>
        <w:t>, 2021</w:t>
      </w:r>
      <w:r>
        <w:rPr>
          <w:rFonts w:cs="Arial"/>
        </w:rPr>
        <w:t xml:space="preserve"> via Zoom</w:t>
      </w:r>
      <w:r w:rsidR="00C966D2">
        <w:rPr>
          <w:rFonts w:cs="Arial"/>
        </w:rPr>
        <w:t xml:space="preserve"> and in person</w:t>
      </w:r>
      <w:r w:rsidRPr="009E59E4">
        <w:rPr>
          <w:rFonts w:cs="Arial"/>
        </w:rPr>
        <w:t xml:space="preserve">. It began at </w:t>
      </w:r>
      <w:r>
        <w:rPr>
          <w:rFonts w:cs="Arial"/>
        </w:rPr>
        <w:t>1</w:t>
      </w:r>
      <w:r w:rsidR="00C966D2">
        <w:rPr>
          <w:rFonts w:cs="Arial"/>
        </w:rPr>
        <w:t>1</w:t>
      </w:r>
      <w:r w:rsidRPr="009E59E4">
        <w:rPr>
          <w:rFonts w:cs="Arial"/>
        </w:rPr>
        <w:t>:</w:t>
      </w:r>
      <w:r w:rsidR="00C966D2">
        <w:rPr>
          <w:rFonts w:cs="Arial"/>
        </w:rPr>
        <w:t>15</w:t>
      </w:r>
      <w:r w:rsidRPr="009E59E4">
        <w:rPr>
          <w:rFonts w:cs="Arial"/>
        </w:rPr>
        <w:t xml:space="preserve"> </w:t>
      </w:r>
      <w:r w:rsidR="00B245B3">
        <w:rPr>
          <w:rFonts w:cs="Arial"/>
        </w:rPr>
        <w:t>p</w:t>
      </w:r>
      <w:r w:rsidRPr="009E59E4">
        <w:rPr>
          <w:rFonts w:cs="Arial"/>
        </w:rPr>
        <w:t xml:space="preserve">.m. and was presided over by </w:t>
      </w:r>
      <w:r>
        <w:rPr>
          <w:rFonts w:cs="Arial"/>
        </w:rPr>
        <w:t>Chairwoman Jacobson</w:t>
      </w:r>
      <w:r w:rsidRPr="009E59E4">
        <w:rPr>
          <w:rFonts w:cs="Arial"/>
        </w:rPr>
        <w:t xml:space="preserve">, with Dr. Leah Raby, as Executive Director. </w:t>
      </w:r>
    </w:p>
    <w:p w:rsidR="004F71BB" w:rsidRPr="002E5206" w:rsidRDefault="004F71BB" w:rsidP="004F71BB">
      <w:pPr>
        <w:pStyle w:val="Heading2"/>
        <w:rPr>
          <w:color w:val="44546A" w:themeColor="text2"/>
        </w:rPr>
      </w:pPr>
      <w:r w:rsidRPr="002E5206">
        <w:rPr>
          <w:color w:val="44546A" w:themeColor="text2"/>
        </w:rPr>
        <w:t xml:space="preserve">Attendees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089"/>
        <w:gridCol w:w="3086"/>
      </w:tblGrid>
      <w:tr w:rsidR="004F71BB" w:rsidTr="00B245B3">
        <w:tc>
          <w:tcPr>
            <w:tcW w:w="9350" w:type="dxa"/>
            <w:gridSpan w:val="3"/>
            <w:vAlign w:val="bottom"/>
          </w:tcPr>
          <w:p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b/>
                <w:sz w:val="20"/>
                <w:szCs w:val="20"/>
              </w:rPr>
              <w:t xml:space="preserve">Commissioners  </w:t>
            </w:r>
            <w:r w:rsidRPr="003D1D55">
              <w:rPr>
                <w:rFonts w:ascii="Arial" w:hAnsi="Arial" w:cs="Arial"/>
                <w:sz w:val="20"/>
                <w:szCs w:val="20"/>
              </w:rPr>
              <w:t>■ – Denotes Absent</w:t>
            </w:r>
          </w:p>
        </w:tc>
      </w:tr>
      <w:tr w:rsidR="004F71BB" w:rsidTr="00B245B3">
        <w:tc>
          <w:tcPr>
            <w:tcW w:w="3116" w:type="dxa"/>
            <w:vAlign w:val="bottom"/>
          </w:tcPr>
          <w:p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D1D55">
              <w:rPr>
                <w:rFonts w:ascii="Arial" w:hAnsi="Arial" w:cs="Arial"/>
                <w:sz w:val="20"/>
                <w:szCs w:val="20"/>
              </w:rPr>
              <w:t>amara K. Jacobson, Chairwoman</w:t>
            </w:r>
          </w:p>
        </w:tc>
        <w:tc>
          <w:tcPr>
            <w:tcW w:w="3117" w:type="dxa"/>
            <w:vAlign w:val="bottom"/>
          </w:tcPr>
          <w:p w:rsidR="004F71BB" w:rsidRPr="003D1D55" w:rsidRDefault="00C966D2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■</w:t>
            </w:r>
            <w:r w:rsidR="004F71BB" w:rsidRPr="003D1D55">
              <w:rPr>
                <w:rFonts w:ascii="Arial" w:hAnsi="Arial" w:cs="Arial"/>
                <w:sz w:val="20"/>
                <w:szCs w:val="20"/>
              </w:rPr>
              <w:t>Commissioner Angela Faulk</w:t>
            </w:r>
          </w:p>
        </w:tc>
        <w:tc>
          <w:tcPr>
            <w:tcW w:w="3117" w:type="dxa"/>
            <w:vAlign w:val="bottom"/>
          </w:tcPr>
          <w:p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D55">
              <w:rPr>
                <w:rFonts w:ascii="Arial" w:hAnsi="Arial" w:cs="Arial"/>
                <w:sz w:val="20"/>
                <w:szCs w:val="20"/>
              </w:rPr>
              <w:t>Commissioner Terry L. Jackson</w:t>
            </w:r>
          </w:p>
        </w:tc>
      </w:tr>
      <w:tr w:rsidR="004F71BB" w:rsidTr="00B245B3">
        <w:tc>
          <w:tcPr>
            <w:tcW w:w="3116" w:type="dxa"/>
            <w:vAlign w:val="bottom"/>
          </w:tcPr>
          <w:p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 Commissioner F. Clayton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D1D55">
              <w:rPr>
                <w:rFonts w:ascii="Arial" w:hAnsi="Arial" w:cs="Arial"/>
                <w:sz w:val="20"/>
                <w:szCs w:val="20"/>
              </w:rPr>
              <w:t>Latimer</w:t>
            </w:r>
          </w:p>
        </w:tc>
        <w:tc>
          <w:tcPr>
            <w:tcW w:w="3117" w:type="dxa"/>
            <w:vAlign w:val="bottom"/>
          </w:tcPr>
          <w:p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Commissioner Julie Mendez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D1D55">
              <w:rPr>
                <w:rFonts w:ascii="Arial" w:hAnsi="Arial" w:cs="Arial"/>
                <w:sz w:val="20"/>
                <w:szCs w:val="20"/>
              </w:rPr>
              <w:t>Achee</w:t>
            </w:r>
          </w:p>
        </w:tc>
        <w:tc>
          <w:tcPr>
            <w:tcW w:w="3117" w:type="dxa"/>
            <w:vAlign w:val="bottom"/>
          </w:tcPr>
          <w:p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Commissioner Roxanne Foret</w:t>
            </w:r>
          </w:p>
        </w:tc>
      </w:tr>
      <w:tr w:rsidR="004F71BB" w:rsidTr="00B245B3">
        <w:tc>
          <w:tcPr>
            <w:tcW w:w="3116" w:type="dxa"/>
            <w:vAlign w:val="bottom"/>
          </w:tcPr>
          <w:p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Commissioner Courtney L. Hunt</w:t>
            </w:r>
          </w:p>
        </w:tc>
        <w:tc>
          <w:tcPr>
            <w:tcW w:w="3117" w:type="dxa"/>
            <w:vAlign w:val="bottom"/>
          </w:tcPr>
          <w:p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Commissioner Richard Perque</w:t>
            </w:r>
          </w:p>
        </w:tc>
        <w:tc>
          <w:tcPr>
            <w:tcW w:w="3117" w:type="dxa"/>
            <w:vAlign w:val="bottom"/>
          </w:tcPr>
          <w:p w:rsidR="004F71BB" w:rsidRPr="003D1D55" w:rsidRDefault="00B245B3" w:rsidP="00CE3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Commissioner Henry Garrett</w:t>
            </w:r>
          </w:p>
        </w:tc>
      </w:tr>
      <w:tr w:rsidR="004F71BB" w:rsidTr="00B245B3">
        <w:tc>
          <w:tcPr>
            <w:tcW w:w="9350" w:type="dxa"/>
            <w:gridSpan w:val="3"/>
            <w:vAlign w:val="bottom"/>
          </w:tcPr>
          <w:p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b/>
                <w:sz w:val="20"/>
                <w:szCs w:val="20"/>
              </w:rPr>
              <w:t>Staff</w:t>
            </w:r>
          </w:p>
        </w:tc>
      </w:tr>
      <w:tr w:rsidR="004F71BB" w:rsidTr="00B245B3">
        <w:tc>
          <w:tcPr>
            <w:tcW w:w="3116" w:type="dxa"/>
            <w:vAlign w:val="bottom"/>
          </w:tcPr>
          <w:p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Dr. Leah Raby, Executive Director</w:t>
            </w:r>
          </w:p>
        </w:tc>
        <w:tc>
          <w:tcPr>
            <w:tcW w:w="3117" w:type="dxa"/>
            <w:vAlign w:val="bottom"/>
          </w:tcPr>
          <w:p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 xml:space="preserve"> Christa Davis, MPA</w:t>
            </w:r>
          </w:p>
        </w:tc>
        <w:tc>
          <w:tcPr>
            <w:tcW w:w="3117" w:type="dxa"/>
            <w:vAlign w:val="bottom"/>
          </w:tcPr>
          <w:p w:rsidR="004F71BB" w:rsidRPr="003D1D55" w:rsidRDefault="004F71BB" w:rsidP="00CE3ECB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sz w:val="20"/>
                <w:szCs w:val="20"/>
              </w:rPr>
              <w:t>Desha Gay, Esq.</w:t>
            </w:r>
          </w:p>
        </w:tc>
      </w:tr>
    </w:tbl>
    <w:p w:rsidR="004F71BB" w:rsidRDefault="004F71BB" w:rsidP="004F71BB">
      <w:pPr>
        <w:pStyle w:val="NormalIndented"/>
        <w:ind w:left="0"/>
        <w:rPr>
          <w:rFonts w:asciiTheme="majorHAnsi" w:hAnsiTheme="majorHAnsi" w:cstheme="majorHAnsi"/>
          <w:b/>
          <w:sz w:val="26"/>
          <w:szCs w:val="26"/>
        </w:rPr>
      </w:pPr>
    </w:p>
    <w:p w:rsidR="004F71BB" w:rsidRPr="002E5206" w:rsidRDefault="00B245B3" w:rsidP="008563D2">
      <w:pPr>
        <w:pStyle w:val="NormalIndented"/>
        <w:spacing w:before="240" w:after="0" w:line="240" w:lineRule="auto"/>
        <w:ind w:left="0" w:hanging="180"/>
        <w:rPr>
          <w:rFonts w:asciiTheme="majorHAnsi" w:hAnsiTheme="majorHAnsi" w:cstheme="majorHAnsi"/>
          <w:b/>
          <w:color w:val="44546A" w:themeColor="text2"/>
          <w:sz w:val="26"/>
          <w:szCs w:val="26"/>
        </w:rPr>
      </w:pPr>
      <w:r>
        <w:rPr>
          <w:rFonts w:asciiTheme="majorHAnsi" w:hAnsiTheme="majorHAnsi" w:cstheme="majorHAnsi"/>
          <w:b/>
          <w:color w:val="44546A" w:themeColor="text2"/>
          <w:sz w:val="26"/>
          <w:szCs w:val="26"/>
        </w:rPr>
        <w:t xml:space="preserve">    </w:t>
      </w:r>
      <w:r w:rsidR="004F71BB" w:rsidRPr="002E5206">
        <w:rPr>
          <w:rFonts w:asciiTheme="majorHAnsi" w:hAnsiTheme="majorHAnsi" w:cstheme="majorHAnsi"/>
          <w:b/>
          <w:color w:val="44546A" w:themeColor="text2"/>
          <w:sz w:val="26"/>
          <w:szCs w:val="26"/>
        </w:rPr>
        <w:t xml:space="preserve">Approval of Minutes </w:t>
      </w:r>
    </w:p>
    <w:p w:rsidR="004F71BB" w:rsidRDefault="004F71BB" w:rsidP="004F71BB">
      <w:pPr>
        <w:pStyle w:val="NormalIndented"/>
        <w:spacing w:line="240" w:lineRule="auto"/>
        <w:rPr>
          <w:rFonts w:cs="Arial"/>
        </w:rPr>
      </w:pPr>
      <w:r w:rsidRPr="009E59E4">
        <w:rPr>
          <w:rFonts w:cs="Arial"/>
        </w:rPr>
        <w:t>A motion to approve the minutes</w:t>
      </w:r>
      <w:r w:rsidR="0034541E">
        <w:rPr>
          <w:rFonts w:cs="Arial"/>
        </w:rPr>
        <w:t xml:space="preserve"> and a correction to the minutes was noted from</w:t>
      </w:r>
      <w:r w:rsidRPr="009E59E4">
        <w:rPr>
          <w:rFonts w:cs="Arial"/>
        </w:rPr>
        <w:t xml:space="preserve"> the previous </w:t>
      </w:r>
      <w:r w:rsidR="00B245B3">
        <w:rPr>
          <w:rFonts w:cs="Arial"/>
        </w:rPr>
        <w:t>October 27</w:t>
      </w:r>
      <w:r>
        <w:rPr>
          <w:rFonts w:cs="Arial"/>
        </w:rPr>
        <w:t>, 20</w:t>
      </w:r>
      <w:r w:rsidR="00B245B3">
        <w:rPr>
          <w:rFonts w:cs="Arial"/>
        </w:rPr>
        <w:t>2</w:t>
      </w:r>
      <w:r>
        <w:rPr>
          <w:rFonts w:cs="Arial"/>
        </w:rPr>
        <w:t>1,</w:t>
      </w:r>
      <w:r w:rsidRPr="009E59E4">
        <w:rPr>
          <w:rFonts w:cs="Arial"/>
        </w:rPr>
        <w:t xml:space="preserve"> meeting </w:t>
      </w:r>
      <w:r w:rsidR="00C9412B">
        <w:rPr>
          <w:rFonts w:cs="Arial"/>
        </w:rPr>
        <w:t xml:space="preserve">was </w:t>
      </w:r>
      <w:r w:rsidRPr="009E59E4">
        <w:rPr>
          <w:rFonts w:cs="Arial"/>
        </w:rPr>
        <w:t>made</w:t>
      </w:r>
      <w:r w:rsidR="008563D2">
        <w:rPr>
          <w:rFonts w:cs="Arial"/>
        </w:rPr>
        <w:t xml:space="preserve"> by</w:t>
      </w:r>
      <w:r>
        <w:rPr>
          <w:rFonts w:cs="Arial"/>
        </w:rPr>
        <w:t xml:space="preserve"> Commissioner </w:t>
      </w:r>
      <w:r w:rsidR="00B245B3">
        <w:rPr>
          <w:rFonts w:cs="Arial"/>
        </w:rPr>
        <w:t>Hunt</w:t>
      </w:r>
      <w:r>
        <w:rPr>
          <w:rFonts w:cs="Arial"/>
        </w:rPr>
        <w:t xml:space="preserve"> and seconded by Commissioner </w:t>
      </w:r>
      <w:r w:rsidR="0034541E">
        <w:rPr>
          <w:rFonts w:cs="Arial"/>
        </w:rPr>
        <w:t>Achee</w:t>
      </w:r>
      <w:r>
        <w:rPr>
          <w:rFonts w:cs="Arial"/>
        </w:rPr>
        <w:t xml:space="preserve">.  </w:t>
      </w:r>
    </w:p>
    <w:p w:rsidR="004F71BB" w:rsidRDefault="00B245B3" w:rsidP="008563D2">
      <w:pPr>
        <w:pStyle w:val="NormalIndented"/>
        <w:spacing w:before="240" w:after="0" w:line="240" w:lineRule="auto"/>
        <w:ind w:left="0" w:hanging="180"/>
        <w:rPr>
          <w:rFonts w:asciiTheme="majorHAnsi" w:hAnsiTheme="majorHAnsi" w:cstheme="majorHAnsi"/>
          <w:b/>
          <w:color w:val="44546A" w:themeColor="text2"/>
          <w:sz w:val="26"/>
          <w:szCs w:val="26"/>
        </w:rPr>
      </w:pPr>
      <w:r>
        <w:rPr>
          <w:rFonts w:asciiTheme="majorHAnsi" w:hAnsiTheme="majorHAnsi" w:cstheme="majorHAnsi"/>
          <w:b/>
          <w:color w:val="44546A" w:themeColor="text2"/>
          <w:sz w:val="26"/>
          <w:szCs w:val="26"/>
        </w:rPr>
        <w:t xml:space="preserve">    </w:t>
      </w:r>
      <w:r w:rsidR="004B0BEC">
        <w:rPr>
          <w:rFonts w:asciiTheme="majorHAnsi" w:hAnsiTheme="majorHAnsi" w:cstheme="majorHAnsi"/>
          <w:b/>
          <w:color w:val="44546A" w:themeColor="text2"/>
          <w:sz w:val="26"/>
          <w:szCs w:val="26"/>
        </w:rPr>
        <w:t>Chair’s</w:t>
      </w:r>
      <w:r w:rsidR="004F71BB">
        <w:rPr>
          <w:rFonts w:asciiTheme="majorHAnsi" w:hAnsiTheme="majorHAnsi" w:cstheme="majorHAnsi"/>
          <w:b/>
          <w:color w:val="44546A" w:themeColor="text2"/>
          <w:sz w:val="26"/>
          <w:szCs w:val="26"/>
        </w:rPr>
        <w:t xml:space="preserve"> Remarks</w:t>
      </w:r>
    </w:p>
    <w:p w:rsidR="00B245B3" w:rsidRPr="008563D2" w:rsidRDefault="0016060F" w:rsidP="008563D2">
      <w:pPr>
        <w:pStyle w:val="NormalIndented"/>
      </w:pPr>
      <w:r>
        <w:t>Chairwoman Jacobson acknowledged everyone’s presence and immediately proceeded with the next item on the agenda, the Executive Director’s Report presented by Dr. Raby.</w:t>
      </w:r>
    </w:p>
    <w:p w:rsidR="00B245B3" w:rsidRPr="00B245B3" w:rsidRDefault="00B245B3" w:rsidP="008563D2">
      <w:pPr>
        <w:pStyle w:val="NormalIndented"/>
        <w:spacing w:before="240" w:after="0" w:line="240" w:lineRule="auto"/>
        <w:ind w:hanging="288"/>
        <w:rPr>
          <w:rFonts w:asciiTheme="majorHAnsi" w:hAnsiTheme="majorHAnsi" w:cstheme="majorHAnsi"/>
          <w:b/>
          <w:color w:val="44546A" w:themeColor="text2"/>
          <w:sz w:val="26"/>
          <w:szCs w:val="26"/>
        </w:rPr>
      </w:pPr>
      <w:r w:rsidRPr="00B245B3">
        <w:rPr>
          <w:rFonts w:asciiTheme="majorHAnsi" w:hAnsiTheme="majorHAnsi" w:cstheme="majorHAnsi"/>
          <w:b/>
          <w:color w:val="44546A" w:themeColor="text2"/>
          <w:sz w:val="26"/>
          <w:szCs w:val="26"/>
        </w:rPr>
        <w:t>Executive Director</w:t>
      </w:r>
    </w:p>
    <w:p w:rsidR="008563EB" w:rsidRDefault="008563EB" w:rsidP="002806FB">
      <w:pPr>
        <w:pStyle w:val="NormalIndented"/>
        <w:spacing w:before="240" w:after="0" w:line="240" w:lineRule="auto"/>
        <w:rPr>
          <w:rFonts w:cs="Arial"/>
        </w:rPr>
      </w:pPr>
      <w:r>
        <w:rPr>
          <w:rFonts w:cs="Arial"/>
        </w:rPr>
        <w:t xml:space="preserve">Before engaging </w:t>
      </w:r>
      <w:r w:rsidR="00C9412B">
        <w:rPr>
          <w:rFonts w:cs="Arial"/>
        </w:rPr>
        <w:t xml:space="preserve">in </w:t>
      </w:r>
      <w:r>
        <w:rPr>
          <w:rFonts w:cs="Arial"/>
        </w:rPr>
        <w:t xml:space="preserve">the sexual harassment training </w:t>
      </w:r>
      <w:r w:rsidR="00C9412B">
        <w:rPr>
          <w:rFonts w:cs="Arial"/>
        </w:rPr>
        <w:t>with</w:t>
      </w:r>
      <w:r>
        <w:rPr>
          <w:rFonts w:cs="Arial"/>
        </w:rPr>
        <w:t xml:space="preserve"> the board</w:t>
      </w:r>
      <w:r w:rsidR="00C9412B">
        <w:rPr>
          <w:rFonts w:cs="Arial"/>
        </w:rPr>
        <w:t>,</w:t>
      </w:r>
      <w:r>
        <w:rPr>
          <w:rFonts w:cs="Arial"/>
        </w:rPr>
        <w:t xml:space="preserve"> Dr.</w:t>
      </w:r>
      <w:r w:rsidR="00C9412B">
        <w:rPr>
          <w:rFonts w:cs="Arial"/>
        </w:rPr>
        <w:t xml:space="preserve"> </w:t>
      </w:r>
      <w:r>
        <w:rPr>
          <w:rFonts w:cs="Arial"/>
        </w:rPr>
        <w:t xml:space="preserve">Raby introduced Danta Lewis, the new EEO contract employee. Thereafter, Dr. Raby informed everyone </w:t>
      </w:r>
      <w:r w:rsidR="00C9412B">
        <w:rPr>
          <w:rFonts w:cs="Arial"/>
        </w:rPr>
        <w:t xml:space="preserve">that </w:t>
      </w:r>
      <w:r>
        <w:rPr>
          <w:rFonts w:cs="Arial"/>
        </w:rPr>
        <w:t>Johnny Ross, the new law clerk</w:t>
      </w:r>
      <w:r w:rsidR="00C9412B">
        <w:rPr>
          <w:rFonts w:cs="Arial"/>
        </w:rPr>
        <w:t>,</w:t>
      </w:r>
      <w:r>
        <w:rPr>
          <w:rFonts w:cs="Arial"/>
        </w:rPr>
        <w:t xml:space="preserve"> was at LCHR</w:t>
      </w:r>
      <w:r w:rsidR="00C9412B">
        <w:rPr>
          <w:rFonts w:cs="Arial"/>
        </w:rPr>
        <w:t>’s</w:t>
      </w:r>
      <w:r>
        <w:rPr>
          <w:rFonts w:cs="Arial"/>
        </w:rPr>
        <w:t xml:space="preserve"> office working. The sexual harassment training included what to know, how to recognize, and how to prevent sexual harassment in the workplace with quiz activities.</w:t>
      </w:r>
      <w:r w:rsidR="00C9412B">
        <w:rPr>
          <w:rFonts w:cs="Arial"/>
        </w:rPr>
        <w:t xml:space="preserve"> </w:t>
      </w:r>
    </w:p>
    <w:p w:rsidR="00C52EF2" w:rsidRDefault="00B245B3" w:rsidP="00B245B3">
      <w:pPr>
        <w:pStyle w:val="NormalIndented"/>
        <w:spacing w:before="240" w:after="0" w:line="240" w:lineRule="auto"/>
        <w:ind w:left="270"/>
        <w:rPr>
          <w:rFonts w:cs="Arial"/>
        </w:rPr>
      </w:pPr>
      <w:r w:rsidRPr="008563D2">
        <w:rPr>
          <w:rFonts w:cs="Arial"/>
        </w:rPr>
        <w:t xml:space="preserve">Chairwoman Jacobson stated </w:t>
      </w:r>
      <w:r w:rsidR="00C52EF2">
        <w:rPr>
          <w:rFonts w:cs="Arial"/>
        </w:rPr>
        <w:t xml:space="preserve">that there was no unfinished business or new business. </w:t>
      </w:r>
    </w:p>
    <w:p w:rsidR="00B245B3" w:rsidRPr="008563D2" w:rsidRDefault="00C52EF2" w:rsidP="00B245B3">
      <w:pPr>
        <w:pStyle w:val="NormalIndented"/>
        <w:spacing w:before="240" w:after="0" w:line="240" w:lineRule="auto"/>
        <w:ind w:left="270"/>
        <w:rPr>
          <w:rFonts w:cs="Arial"/>
        </w:rPr>
      </w:pPr>
      <w:r>
        <w:rPr>
          <w:rFonts w:cs="Arial"/>
        </w:rPr>
        <w:t xml:space="preserve">The next meeting date was </w:t>
      </w:r>
      <w:r w:rsidR="00B245B3" w:rsidRPr="008563D2">
        <w:rPr>
          <w:rFonts w:cs="Arial"/>
        </w:rPr>
        <w:t xml:space="preserve">approved </w:t>
      </w:r>
      <w:r>
        <w:rPr>
          <w:rFonts w:cs="Arial"/>
        </w:rPr>
        <w:t xml:space="preserve">for December 10, 2021, in New Orleans at Chairwoman Jacobson’s office. Commissioner </w:t>
      </w:r>
      <w:proofErr w:type="spellStart"/>
      <w:r>
        <w:rPr>
          <w:rFonts w:cs="Arial"/>
        </w:rPr>
        <w:t>Perque</w:t>
      </w:r>
      <w:proofErr w:type="spellEnd"/>
      <w:r>
        <w:rPr>
          <w:rFonts w:cs="Arial"/>
        </w:rPr>
        <w:t xml:space="preserve"> indicate</w:t>
      </w:r>
      <w:r w:rsidR="00C9412B">
        <w:rPr>
          <w:rFonts w:cs="Arial"/>
        </w:rPr>
        <w:t>d</w:t>
      </w:r>
      <w:r>
        <w:rPr>
          <w:rFonts w:cs="Arial"/>
        </w:rPr>
        <w:t xml:space="preserve"> that Zoom will be operable for those who c</w:t>
      </w:r>
      <w:r w:rsidR="00C9412B">
        <w:rPr>
          <w:rFonts w:cs="Arial"/>
        </w:rPr>
        <w:t>ould not</w:t>
      </w:r>
      <w:bookmarkStart w:id="0" w:name="_GoBack"/>
      <w:bookmarkEnd w:id="0"/>
      <w:r>
        <w:rPr>
          <w:rFonts w:cs="Arial"/>
        </w:rPr>
        <w:t xml:space="preserve"> attend. </w:t>
      </w:r>
    </w:p>
    <w:p w:rsidR="00B245B3" w:rsidRPr="008563D2" w:rsidRDefault="00B245B3" w:rsidP="00B245B3">
      <w:pPr>
        <w:pStyle w:val="NormalIndented"/>
        <w:spacing w:before="240" w:after="0" w:line="240" w:lineRule="auto"/>
        <w:ind w:left="270"/>
        <w:rPr>
          <w:rFonts w:cs="Arial"/>
        </w:rPr>
      </w:pPr>
      <w:r w:rsidRPr="008563D2">
        <w:rPr>
          <w:rFonts w:cs="Arial"/>
        </w:rPr>
        <w:t>Chairwoman Jacobson</w:t>
      </w:r>
      <w:r w:rsidR="00C52EF2">
        <w:rPr>
          <w:rFonts w:cs="Arial"/>
        </w:rPr>
        <w:t xml:space="preserve"> accepted a motion for adjournment.  The motion was made by Commissioner Perque and seconded by Commissioner </w:t>
      </w:r>
      <w:r w:rsidR="008563EB">
        <w:rPr>
          <w:rFonts w:cs="Arial"/>
        </w:rPr>
        <w:t>Hunt</w:t>
      </w:r>
      <w:r w:rsidR="00C52EF2">
        <w:rPr>
          <w:rFonts w:cs="Arial"/>
        </w:rPr>
        <w:t xml:space="preserve">. </w:t>
      </w:r>
      <w:r w:rsidRPr="008563D2">
        <w:rPr>
          <w:rFonts w:cs="Arial"/>
        </w:rPr>
        <w:t xml:space="preserve"> </w:t>
      </w:r>
    </w:p>
    <w:p w:rsidR="00B245B3" w:rsidRPr="008563D2" w:rsidRDefault="00B245B3" w:rsidP="00B245B3">
      <w:pPr>
        <w:pStyle w:val="NormalIndented"/>
        <w:spacing w:before="240" w:after="0" w:line="240" w:lineRule="auto"/>
        <w:ind w:left="270"/>
        <w:rPr>
          <w:rFonts w:cs="Arial"/>
        </w:rPr>
      </w:pPr>
      <w:r w:rsidRPr="008563D2">
        <w:rPr>
          <w:rFonts w:cs="Arial"/>
        </w:rPr>
        <w:t>The meeting ended at 1:2</w:t>
      </w:r>
      <w:r w:rsidR="0034541E">
        <w:rPr>
          <w:rFonts w:cs="Arial"/>
        </w:rPr>
        <w:t>2</w:t>
      </w:r>
      <w:r w:rsidRPr="008563D2">
        <w:rPr>
          <w:rFonts w:cs="Arial"/>
        </w:rPr>
        <w:t xml:space="preserve"> p.m.</w:t>
      </w:r>
    </w:p>
    <w:p w:rsidR="00B245B3" w:rsidRPr="008563D2" w:rsidRDefault="00B245B3" w:rsidP="00B245B3">
      <w:pPr>
        <w:pStyle w:val="NormalIndented"/>
        <w:spacing w:before="240" w:after="0" w:line="240" w:lineRule="auto"/>
        <w:ind w:left="270"/>
        <w:rPr>
          <w:rFonts w:cs="Arial"/>
        </w:rPr>
      </w:pPr>
    </w:p>
    <w:sectPr w:rsidR="00B245B3" w:rsidRPr="008563D2" w:rsidSect="00C52EF2">
      <w:headerReference w:type="default" r:id="rId7"/>
      <w:headerReference w:type="first" r:id="rId8"/>
      <w:pgSz w:w="12240" w:h="15840"/>
      <w:pgMar w:top="1440" w:right="1440" w:bottom="99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8B" w:rsidRDefault="00B14F8B" w:rsidP="00C52EF2">
      <w:pPr>
        <w:spacing w:after="0" w:line="240" w:lineRule="auto"/>
      </w:pPr>
      <w:r>
        <w:separator/>
      </w:r>
    </w:p>
  </w:endnote>
  <w:endnote w:type="continuationSeparator" w:id="0">
    <w:p w:rsidR="00B14F8B" w:rsidRDefault="00B14F8B" w:rsidP="00C5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8B" w:rsidRDefault="00B14F8B" w:rsidP="00C52EF2">
      <w:pPr>
        <w:spacing w:after="0" w:line="240" w:lineRule="auto"/>
      </w:pPr>
      <w:r>
        <w:separator/>
      </w:r>
    </w:p>
  </w:footnote>
  <w:footnote w:type="continuationSeparator" w:id="0">
    <w:p w:rsidR="00B14F8B" w:rsidRDefault="00B14F8B" w:rsidP="00C5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9927563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52EF2" w:rsidRDefault="00C52EF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3EB" w:rsidRPr="008563E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C52EF2" w:rsidRDefault="00C52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F2" w:rsidRPr="00C52EF2" w:rsidRDefault="00C52EF2">
    <w:pPr>
      <w:pStyle w:val="Header"/>
      <w:rPr>
        <w:color w:val="44546A" w:themeColor="text2"/>
        <w:sz w:val="32"/>
        <w:szCs w:val="32"/>
      </w:rPr>
    </w:pPr>
    <w:r w:rsidRPr="00C52EF2">
      <w:rPr>
        <w:color w:val="44546A" w:themeColor="text2"/>
        <w:sz w:val="32"/>
        <w:szCs w:val="32"/>
      </w:rPr>
      <w:t xml:space="preserve">Louisiana Commission on Human Rights’ </w:t>
    </w:r>
  </w:p>
  <w:p w:rsidR="00C52EF2" w:rsidRPr="00C52EF2" w:rsidRDefault="00C52EF2">
    <w:pPr>
      <w:pStyle w:val="Header"/>
      <w:rPr>
        <w:color w:val="44546A" w:themeColor="text2"/>
        <w:sz w:val="32"/>
        <w:szCs w:val="32"/>
      </w:rPr>
    </w:pPr>
    <w:r w:rsidRPr="00C52EF2">
      <w:rPr>
        <w:color w:val="44546A" w:themeColor="text2"/>
        <w:sz w:val="32"/>
        <w:szCs w:val="32"/>
      </w:rPr>
      <w:t>Commission Meeting</w:t>
    </w:r>
    <w:r w:rsidR="00D54CE5">
      <w:rPr>
        <w:color w:val="44546A" w:themeColor="text2"/>
        <w:sz w:val="32"/>
        <w:szCs w:val="32"/>
      </w:rPr>
      <w:t xml:space="preserve">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633"/>
    <w:multiLevelType w:val="hybridMultilevel"/>
    <w:tmpl w:val="EBC22B5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BB"/>
    <w:rsid w:val="0016060F"/>
    <w:rsid w:val="001823EC"/>
    <w:rsid w:val="00245E6C"/>
    <w:rsid w:val="002806FB"/>
    <w:rsid w:val="00280A56"/>
    <w:rsid w:val="0034541E"/>
    <w:rsid w:val="004B0BEC"/>
    <w:rsid w:val="004C2A79"/>
    <w:rsid w:val="004F71BB"/>
    <w:rsid w:val="00546BBA"/>
    <w:rsid w:val="00574992"/>
    <w:rsid w:val="00691C02"/>
    <w:rsid w:val="0069496D"/>
    <w:rsid w:val="00710070"/>
    <w:rsid w:val="00720927"/>
    <w:rsid w:val="007B387B"/>
    <w:rsid w:val="007F4CE0"/>
    <w:rsid w:val="00830BC5"/>
    <w:rsid w:val="008563D2"/>
    <w:rsid w:val="008563EB"/>
    <w:rsid w:val="008B7E6A"/>
    <w:rsid w:val="00AF5AA9"/>
    <w:rsid w:val="00B14F8B"/>
    <w:rsid w:val="00B245B3"/>
    <w:rsid w:val="00B95865"/>
    <w:rsid w:val="00BD04CF"/>
    <w:rsid w:val="00C52EF2"/>
    <w:rsid w:val="00C9412B"/>
    <w:rsid w:val="00C966D2"/>
    <w:rsid w:val="00CD6182"/>
    <w:rsid w:val="00D15B5B"/>
    <w:rsid w:val="00D17B1C"/>
    <w:rsid w:val="00D54CE5"/>
    <w:rsid w:val="00D66327"/>
    <w:rsid w:val="00D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7DEB"/>
  <w15:chartTrackingRefBased/>
  <w15:docId w15:val="{1EEE6707-1A75-43BB-AFB1-6F050FA8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1B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4F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ed">
    <w:name w:val="Normal Indented"/>
    <w:basedOn w:val="Normal"/>
    <w:link w:val="NormalIndentedChar"/>
    <w:qFormat/>
    <w:rsid w:val="008563D2"/>
    <w:pPr>
      <w:ind w:left="288"/>
    </w:pPr>
    <w:rPr>
      <w:rFonts w:ascii="Arial" w:hAnsi="Arial"/>
    </w:rPr>
  </w:style>
  <w:style w:type="character" w:customStyle="1" w:styleId="NormalIndentedChar">
    <w:name w:val="Normal Indented Char"/>
    <w:basedOn w:val="DefaultParagraphFont"/>
    <w:link w:val="NormalIndented"/>
    <w:rsid w:val="008563D2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5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F2"/>
  </w:style>
  <w:style w:type="paragraph" w:styleId="Footer">
    <w:name w:val="footer"/>
    <w:basedOn w:val="Normal"/>
    <w:link w:val="FooterChar"/>
    <w:uiPriority w:val="99"/>
    <w:unhideWhenUsed/>
    <w:rsid w:val="00C5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F2"/>
  </w:style>
  <w:style w:type="paragraph" w:styleId="BalloonText">
    <w:name w:val="Balloon Text"/>
    <w:basedOn w:val="Normal"/>
    <w:link w:val="BalloonTextChar"/>
    <w:uiPriority w:val="99"/>
    <w:semiHidden/>
    <w:unhideWhenUsed/>
    <w:rsid w:val="00C9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Call to Order</vt:lpstr>
      <vt:lpstr>    Attendees 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Davis</dc:creator>
  <cp:keywords/>
  <dc:description/>
  <cp:lastModifiedBy>Christa Davis</cp:lastModifiedBy>
  <cp:revision>2</cp:revision>
  <cp:lastPrinted>2022-01-27T20:09:00Z</cp:lastPrinted>
  <dcterms:created xsi:type="dcterms:W3CDTF">2022-01-27T20:12:00Z</dcterms:created>
  <dcterms:modified xsi:type="dcterms:W3CDTF">2022-01-27T20:12:00Z</dcterms:modified>
</cp:coreProperties>
</file>