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9434C0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WEDNESDAY, MAY</w:t>
      </w:r>
      <w:r w:rsidR="00F4575C">
        <w:rPr>
          <w:rFonts w:ascii="Times New Roman" w:hAnsi="Times New Roman"/>
          <w:b/>
          <w:bCs/>
          <w:sz w:val="22"/>
          <w:szCs w:val="22"/>
          <w:u w:val="single"/>
        </w:rPr>
        <w:t xml:space="preserve"> 2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5</w:t>
      </w:r>
      <w:r w:rsidR="00F4575C">
        <w:rPr>
          <w:rFonts w:ascii="Times New Roman" w:hAnsi="Times New Roman"/>
          <w:b/>
          <w:bCs/>
          <w:sz w:val="22"/>
          <w:szCs w:val="22"/>
          <w:u w:val="single"/>
        </w:rPr>
        <w:t>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9434C0">
        <w:rPr>
          <w:rFonts w:ascii="Times New Roman" w:hAnsi="Times New Roman"/>
        </w:rPr>
        <w:t>, May 25</w:t>
      </w:r>
      <w:r w:rsidR="00F4575C">
        <w:rPr>
          <w:rFonts w:ascii="Times New Roman" w:hAnsi="Times New Roman"/>
        </w:rPr>
        <w:t>,</w:t>
      </w:r>
      <w:r w:rsidR="00C942DE">
        <w:rPr>
          <w:rFonts w:ascii="Times New Roman" w:hAnsi="Times New Roman"/>
        </w:rPr>
        <w:t xml:space="preserve">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434C0" w:rsidRDefault="009434C0" w:rsidP="00943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97314B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</w:t>
      </w:r>
      <w:r w:rsidR="0097314B">
        <w:rPr>
          <w:rFonts w:ascii="Times New Roman" w:hAnsi="Times New Roman"/>
        </w:rPr>
        <w:t>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9434C0">
        <w:rPr>
          <w:rFonts w:ascii="Times New Roman" w:hAnsi="Times New Roman"/>
        </w:rPr>
        <w:t>Thompson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 R. Cleveland</w:t>
      </w:r>
      <w:r w:rsidR="00D767E6">
        <w:rPr>
          <w:rFonts w:ascii="Times New Roman" w:hAnsi="Times New Roman"/>
        </w:rPr>
        <w:t xml:space="preserve"> the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9434C0">
        <w:rPr>
          <w:rFonts w:ascii="Times New Roman" w:hAnsi="Times New Roman"/>
        </w:rPr>
        <w:t>April</w:t>
      </w:r>
      <w:r w:rsidR="00FF6902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2022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9434C0">
        <w:rPr>
          <w:rFonts w:ascii="Times New Roman" w:hAnsi="Times New Roman"/>
        </w:rPr>
        <w:t xml:space="preserve">April </w:t>
      </w:r>
      <w:r w:rsidR="000A4F9C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9434C0">
        <w:rPr>
          <w:rFonts w:ascii="Times New Roman" w:hAnsi="Times New Roman"/>
        </w:rPr>
        <w:t xml:space="preserve">April </w:t>
      </w:r>
      <w:r w:rsidR="000A4F9C">
        <w:rPr>
          <w:rFonts w:ascii="Times New Roman" w:hAnsi="Times New Roman"/>
        </w:rPr>
        <w:t>2021/</w:t>
      </w:r>
      <w:r w:rsidR="006A513C" w:rsidRPr="006A513C">
        <w:rPr>
          <w:rFonts w:ascii="Times New Roman" w:hAnsi="Times New Roman"/>
        </w:rPr>
        <w:t xml:space="preserve"> </w:t>
      </w:r>
      <w:r w:rsidR="009434C0">
        <w:rPr>
          <w:rFonts w:ascii="Times New Roman" w:hAnsi="Times New Roman"/>
        </w:rPr>
        <w:t>April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9434C0">
        <w:rPr>
          <w:rFonts w:ascii="Times New Roman" w:hAnsi="Times New Roman"/>
        </w:rPr>
        <w:t>April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9434C0">
        <w:rPr>
          <w:rFonts w:ascii="Times New Roman" w:hAnsi="Times New Roman"/>
        </w:rPr>
        <w:t>April</w:t>
      </w:r>
      <w:r w:rsidR="00FF6902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9434C0">
        <w:rPr>
          <w:rFonts w:ascii="Times New Roman" w:hAnsi="Times New Roman"/>
        </w:rPr>
        <w:t>June 29</w:t>
      </w:r>
      <w:r w:rsidR="009434C0" w:rsidRPr="009434C0">
        <w:rPr>
          <w:rFonts w:ascii="Times New Roman" w:hAnsi="Times New Roman"/>
          <w:vertAlign w:val="superscript"/>
        </w:rPr>
        <w:t>th</w:t>
      </w:r>
      <w:r w:rsidR="009434C0">
        <w:rPr>
          <w:rFonts w:ascii="Times New Roman" w:hAnsi="Times New Roman"/>
        </w:rPr>
        <w:t xml:space="preserve"> &amp; 30</w:t>
      </w:r>
      <w:r w:rsidR="009434C0" w:rsidRPr="009434C0">
        <w:rPr>
          <w:rFonts w:ascii="Times New Roman" w:hAnsi="Times New Roman"/>
          <w:vertAlign w:val="superscript"/>
        </w:rPr>
        <w:t>th</w:t>
      </w:r>
      <w:r w:rsidR="00FF6902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 xml:space="preserve">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9434C0">
        <w:rPr>
          <w:rFonts w:ascii="Times New Roman" w:hAnsi="Times New Roman"/>
        </w:rPr>
        <w:t>May 4</w:t>
      </w:r>
      <w:r w:rsidR="00C942DE">
        <w:rPr>
          <w:rFonts w:ascii="Times New Roman" w:hAnsi="Times New Roman"/>
        </w:rPr>
        <w:t>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9434C0">
        <w:rPr>
          <w:rFonts w:ascii="Times New Roman" w:hAnsi="Times New Roman"/>
          <w:b/>
          <w:u w:val="single"/>
        </w:rPr>
        <w:t>180,712.48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8A2AAF" w:rsidRDefault="008A2AAF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Louisiana Propane Gas Association, Mr. Randy Hayden approached</w:t>
      </w:r>
      <w:r w:rsidR="0016359A">
        <w:rPr>
          <w:rFonts w:ascii="Times New Roman" w:hAnsi="Times New Roman"/>
        </w:rPr>
        <w:t xml:space="preserve"> the Commission. A </w:t>
      </w:r>
      <w:r>
        <w:rPr>
          <w:rFonts w:ascii="Times New Roman" w:hAnsi="Times New Roman"/>
        </w:rPr>
        <w:t xml:space="preserve">legislation was proposed that would ban propane. Hayden updated the Commission </w:t>
      </w:r>
      <w:r w:rsidR="00A935F3">
        <w:rPr>
          <w:rFonts w:ascii="Times New Roman" w:hAnsi="Times New Roman"/>
        </w:rPr>
        <w:t xml:space="preserve">briefly </w:t>
      </w:r>
      <w:r w:rsidR="0016359A">
        <w:rPr>
          <w:rFonts w:ascii="Times New Roman" w:hAnsi="Times New Roman"/>
        </w:rPr>
        <w:t xml:space="preserve">and </w:t>
      </w:r>
      <w:r w:rsidR="00A935F3">
        <w:rPr>
          <w:rFonts w:ascii="Times New Roman" w:hAnsi="Times New Roman"/>
        </w:rPr>
        <w:t>discussed the effects of that</w:t>
      </w:r>
      <w:r>
        <w:rPr>
          <w:rFonts w:ascii="Times New Roman" w:hAnsi="Times New Roman"/>
        </w:rPr>
        <w:t xml:space="preserve"> legislation. </w:t>
      </w:r>
      <w:r w:rsidR="00DE0FD9">
        <w:rPr>
          <w:rFonts w:ascii="Times New Roman" w:hAnsi="Times New Roman"/>
        </w:rPr>
        <w:t>Despite the efforts from a state representative in Eunice, LA</w:t>
      </w:r>
      <w:r w:rsidR="0016359A">
        <w:rPr>
          <w:rFonts w:ascii="Times New Roman" w:hAnsi="Times New Roman"/>
        </w:rPr>
        <w:t xml:space="preserve"> to assist with avoiding the ban,</w:t>
      </w:r>
      <w:bookmarkStart w:id="0" w:name="_GoBack"/>
      <w:bookmarkEnd w:id="0"/>
      <w:r w:rsidR="00DE0FD9">
        <w:rPr>
          <w:rFonts w:ascii="Times New Roman" w:hAnsi="Times New Roman"/>
        </w:rPr>
        <w:t xml:space="preserve"> some amendments had to be accepted. Municipality owned electric systems and natural gas do not want the competition. Generators and life-saving equipment can be put at risk as result of the ban. The propane industry would like the same treatment and protection </w:t>
      </w:r>
      <w:r w:rsidR="00A935F3">
        <w:rPr>
          <w:rFonts w:ascii="Times New Roman" w:hAnsi="Times New Roman"/>
        </w:rPr>
        <w:t>as</w:t>
      </w:r>
      <w:r w:rsidR="00DE0FD9">
        <w:rPr>
          <w:rFonts w:ascii="Times New Roman" w:hAnsi="Times New Roman"/>
        </w:rPr>
        <w:t xml:space="preserve"> the natural gas industry. There is approximately 19 natural gas systems that simply do not want the competition, specifically in Abbeville, LA. Hayden also discussed </w:t>
      </w:r>
      <w:r w:rsidR="00A935F3">
        <w:rPr>
          <w:rFonts w:ascii="Times New Roman" w:hAnsi="Times New Roman"/>
        </w:rPr>
        <w:t xml:space="preserve">how the previous surpluses </w:t>
      </w:r>
      <w:r w:rsidR="00DE0FD9">
        <w:rPr>
          <w:rFonts w:ascii="Times New Roman" w:hAnsi="Times New Roman"/>
        </w:rPr>
        <w:t>financially assisted the market development fund with propane related marketing. He also informed the Commission of the following events: Propane Days – Washington D.C. on June 7</w:t>
      </w:r>
      <w:r w:rsidR="00DE0FD9" w:rsidRPr="00DE0FD9">
        <w:rPr>
          <w:rFonts w:ascii="Times New Roman" w:hAnsi="Times New Roman"/>
          <w:vertAlign w:val="superscript"/>
        </w:rPr>
        <w:t>th</w:t>
      </w:r>
      <w:r w:rsidR="00DE0FD9">
        <w:rPr>
          <w:rFonts w:ascii="Times New Roman" w:hAnsi="Times New Roman"/>
        </w:rPr>
        <w:t>-10</w:t>
      </w:r>
      <w:r w:rsidR="00DE0FD9" w:rsidRPr="00DE0FD9">
        <w:rPr>
          <w:rFonts w:ascii="Times New Roman" w:hAnsi="Times New Roman"/>
          <w:vertAlign w:val="superscript"/>
        </w:rPr>
        <w:t>th</w:t>
      </w:r>
      <w:r w:rsidR="00DE0FD9">
        <w:rPr>
          <w:rFonts w:ascii="Times New Roman" w:hAnsi="Times New Roman"/>
        </w:rPr>
        <w:t>, Miss Louisiana – Monroe, LA on June 17</w:t>
      </w:r>
      <w:r w:rsidR="00DE0FD9" w:rsidRPr="00DE0FD9">
        <w:rPr>
          <w:rFonts w:ascii="Times New Roman" w:hAnsi="Times New Roman"/>
          <w:vertAlign w:val="superscript"/>
        </w:rPr>
        <w:t>th</w:t>
      </w:r>
      <w:r w:rsidR="00DE0FD9">
        <w:rPr>
          <w:rFonts w:ascii="Times New Roman" w:hAnsi="Times New Roman"/>
        </w:rPr>
        <w:t xml:space="preserve"> &amp; 18</w:t>
      </w:r>
      <w:r w:rsidR="00DE0FD9" w:rsidRPr="00DE0FD9">
        <w:rPr>
          <w:rFonts w:ascii="Times New Roman" w:hAnsi="Times New Roman"/>
          <w:vertAlign w:val="superscript"/>
        </w:rPr>
        <w:t>th</w:t>
      </w:r>
      <w:r w:rsidR="00A935F3">
        <w:rPr>
          <w:rFonts w:ascii="Times New Roman" w:hAnsi="Times New Roman"/>
        </w:rPr>
        <w:t>, Louisiana/Alabama Propane Convention – Orange Beach, AL on July 26</w:t>
      </w:r>
      <w:r w:rsidR="00A935F3" w:rsidRPr="00A935F3">
        <w:rPr>
          <w:rFonts w:ascii="Times New Roman" w:hAnsi="Times New Roman"/>
          <w:vertAlign w:val="superscript"/>
        </w:rPr>
        <w:t>th</w:t>
      </w:r>
      <w:r w:rsidR="00A935F3">
        <w:rPr>
          <w:rFonts w:ascii="Times New Roman" w:hAnsi="Times New Roman"/>
        </w:rPr>
        <w:t xml:space="preserve"> – 28</w:t>
      </w:r>
      <w:r w:rsidR="00A935F3" w:rsidRPr="00A935F3">
        <w:rPr>
          <w:rFonts w:ascii="Times New Roman" w:hAnsi="Times New Roman"/>
          <w:vertAlign w:val="superscript"/>
        </w:rPr>
        <w:t>th</w:t>
      </w:r>
      <w:r w:rsidR="00A935F3">
        <w:rPr>
          <w:rFonts w:ascii="Times New Roman" w:hAnsi="Times New Roman"/>
        </w:rPr>
        <w:t>. Hayden also talked about the positive relationship amongst the Commission and the propane dealers.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DE0FD9">
        <w:rPr>
          <w:rFonts w:ascii="Times New Roman" w:hAnsi="Times New Roman"/>
        </w:rPr>
        <w:t>Commissioner 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41C6">
        <w:rPr>
          <w:rFonts w:ascii="Times New Roman" w:hAnsi="Times New Roman"/>
        </w:rPr>
        <w:t xml:space="preserve">Commissioner </w:t>
      </w:r>
      <w:r w:rsidR="00DE0FD9">
        <w:rPr>
          <w:rFonts w:ascii="Times New Roman" w:hAnsi="Times New Roman"/>
        </w:rPr>
        <w:t>Thompson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p w:rsidR="006539F6" w:rsidRDefault="006539F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359A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2F1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892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1C6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2AAF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34C0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5F3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0FD9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75C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902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32C76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EA4C-671E-4055-956E-15419AE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2022-05-24T19:53:00Z</cp:lastPrinted>
  <dcterms:created xsi:type="dcterms:W3CDTF">2022-06-29T18:14:00Z</dcterms:created>
  <dcterms:modified xsi:type="dcterms:W3CDTF">2022-06-29T18:14:00Z</dcterms:modified>
</cp:coreProperties>
</file>