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33" w:rsidRDefault="00094833" w:rsidP="00094833">
      <w:pPr>
        <w:pStyle w:val="BodyText"/>
        <w:jc w:val="center"/>
        <w:outlineLvl w:val="0"/>
        <w:rPr>
          <w:rFonts w:ascii="Times New Roman" w:hAnsi="Times New Roman"/>
          <w:b/>
          <w:bCs/>
          <w:sz w:val="22"/>
          <w:szCs w:val="22"/>
        </w:rPr>
      </w:pPr>
      <w:r>
        <w:rPr>
          <w:rFonts w:ascii="Times New Roman" w:hAnsi="Times New Roman"/>
          <w:b/>
          <w:bCs/>
          <w:sz w:val="22"/>
          <w:szCs w:val="22"/>
        </w:rPr>
        <w:t>PROCEEDINGS OF A REGULAR MEETING OF</w:t>
      </w:r>
    </w:p>
    <w:p w:rsidR="00094833" w:rsidRDefault="00094833" w:rsidP="00094833">
      <w:pPr>
        <w:pStyle w:val="BodyText"/>
        <w:jc w:val="center"/>
        <w:outlineLvl w:val="0"/>
        <w:rPr>
          <w:rFonts w:ascii="Times New Roman" w:hAnsi="Times New Roman"/>
          <w:b/>
          <w:bCs/>
          <w:sz w:val="22"/>
          <w:szCs w:val="22"/>
        </w:rPr>
      </w:pPr>
      <w:r>
        <w:rPr>
          <w:rFonts w:ascii="Times New Roman" w:hAnsi="Times New Roman"/>
          <w:b/>
          <w:bCs/>
          <w:sz w:val="22"/>
          <w:szCs w:val="22"/>
        </w:rPr>
        <w:t>THE BOARD OF COMMISSIONERS OF</w:t>
      </w:r>
    </w:p>
    <w:p w:rsidR="00094833" w:rsidRDefault="00094833" w:rsidP="00094833">
      <w:pPr>
        <w:pStyle w:val="BodyText"/>
        <w:jc w:val="center"/>
        <w:outlineLvl w:val="0"/>
        <w:rPr>
          <w:rFonts w:ascii="Times New Roman" w:hAnsi="Times New Roman"/>
          <w:b/>
          <w:bCs/>
          <w:sz w:val="22"/>
          <w:szCs w:val="22"/>
        </w:rPr>
      </w:pPr>
      <w:r>
        <w:rPr>
          <w:rFonts w:ascii="Times New Roman" w:hAnsi="Times New Roman"/>
          <w:b/>
          <w:bCs/>
          <w:sz w:val="22"/>
          <w:szCs w:val="22"/>
        </w:rPr>
        <w:t>THE MORGAN CITY HARBOR AND TERMINAL DISTRICT</w:t>
      </w:r>
    </w:p>
    <w:p w:rsidR="00094833" w:rsidRDefault="00094833" w:rsidP="00094833">
      <w:pPr>
        <w:pStyle w:val="BodyText"/>
        <w:jc w:val="center"/>
        <w:outlineLvl w:val="0"/>
        <w:rPr>
          <w:rFonts w:ascii="Times New Roman" w:hAnsi="Times New Roman"/>
          <w:b/>
          <w:bCs/>
          <w:sz w:val="22"/>
          <w:szCs w:val="22"/>
          <w:lang w:val="en-US"/>
        </w:rPr>
      </w:pPr>
      <w:r>
        <w:rPr>
          <w:rFonts w:ascii="Times New Roman" w:hAnsi="Times New Roman"/>
          <w:b/>
          <w:bCs/>
          <w:sz w:val="22"/>
          <w:szCs w:val="22"/>
          <w:lang w:val="en-US"/>
        </w:rPr>
        <w:t>January 9, 2012</w:t>
      </w:r>
    </w:p>
    <w:p w:rsidR="00094833" w:rsidRDefault="00094833" w:rsidP="00094833">
      <w:pPr>
        <w:pStyle w:val="BodyText"/>
        <w:rPr>
          <w:rFonts w:ascii="Times New Roman" w:hAnsi="Times New Roman"/>
          <w:sz w:val="22"/>
          <w:szCs w:val="22"/>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rPr>
        <w:tab/>
        <w:t xml:space="preserve">The Board of Commissioners (“Board”) of the Morgan City Harbor and Terminal District (“District”) met in regular session at the District’s office at 800 </w:t>
      </w:r>
      <w:proofErr w:type="spellStart"/>
      <w:r>
        <w:rPr>
          <w:rFonts w:ascii="Times New Roman" w:hAnsi="Times New Roman"/>
          <w:sz w:val="22"/>
          <w:szCs w:val="22"/>
        </w:rPr>
        <w:t>Youngs</w:t>
      </w:r>
      <w:proofErr w:type="spellEnd"/>
      <w:r>
        <w:rPr>
          <w:rFonts w:ascii="Times New Roman" w:hAnsi="Times New Roman"/>
          <w:sz w:val="22"/>
          <w:szCs w:val="22"/>
        </w:rPr>
        <w:t xml:space="preserve"> Road, Morgan City, Louisiana on </w:t>
      </w:r>
      <w:r>
        <w:rPr>
          <w:rFonts w:ascii="Times New Roman" w:hAnsi="Times New Roman"/>
          <w:sz w:val="22"/>
          <w:szCs w:val="22"/>
          <w:lang w:val="en-US"/>
        </w:rPr>
        <w:t>January 9, 2012</w:t>
      </w:r>
      <w:r>
        <w:rPr>
          <w:rFonts w:ascii="Times New Roman" w:hAnsi="Times New Roman"/>
          <w:sz w:val="22"/>
          <w:szCs w:val="22"/>
        </w:rPr>
        <w:t xml:space="preserve"> at 5:00 p.m.</w:t>
      </w:r>
      <w:r>
        <w:rPr>
          <w:rFonts w:ascii="Times New Roman" w:hAnsi="Times New Roman"/>
          <w:sz w:val="22"/>
          <w:szCs w:val="22"/>
          <w:lang w:val="en-US"/>
        </w:rPr>
        <w:t xml:space="preserve"> </w:t>
      </w:r>
      <w:r>
        <w:rPr>
          <w:rFonts w:ascii="Times New Roman" w:hAnsi="Times New Roman"/>
          <w:sz w:val="22"/>
          <w:szCs w:val="22"/>
        </w:rPr>
        <w:t xml:space="preserve">President </w:t>
      </w:r>
      <w:r>
        <w:rPr>
          <w:rFonts w:ascii="Times New Roman" w:hAnsi="Times New Roman"/>
          <w:sz w:val="22"/>
          <w:szCs w:val="22"/>
          <w:lang w:val="en-US"/>
        </w:rPr>
        <w:t xml:space="preserve">Jerry Gauthier </w:t>
      </w:r>
      <w:r>
        <w:rPr>
          <w:rFonts w:ascii="Times New Roman" w:hAnsi="Times New Roman"/>
          <w:sz w:val="22"/>
          <w:szCs w:val="22"/>
        </w:rPr>
        <w:t>convened the meeting with Commissioners</w:t>
      </w:r>
      <w:r>
        <w:rPr>
          <w:rFonts w:ascii="Times New Roman" w:hAnsi="Times New Roman"/>
          <w:sz w:val="22"/>
          <w:szCs w:val="22"/>
          <w:lang w:val="en-US"/>
        </w:rPr>
        <w:t xml:space="preserve"> Gregory Aucoin, Thomas Ackel, Deborah Garber, William Pecoraro </w:t>
      </w:r>
      <w:r>
        <w:rPr>
          <w:rFonts w:ascii="Times New Roman" w:hAnsi="Times New Roman"/>
          <w:sz w:val="22"/>
          <w:szCs w:val="22"/>
        </w:rPr>
        <w:t xml:space="preserve">and Joseph </w:t>
      </w:r>
      <w:proofErr w:type="spellStart"/>
      <w:r>
        <w:rPr>
          <w:rFonts w:ascii="Times New Roman" w:hAnsi="Times New Roman"/>
          <w:sz w:val="22"/>
          <w:szCs w:val="22"/>
        </w:rPr>
        <w:t>Foret</w:t>
      </w:r>
      <w:proofErr w:type="spellEnd"/>
      <w:r>
        <w:rPr>
          <w:rFonts w:ascii="Times New Roman" w:hAnsi="Times New Roman"/>
          <w:sz w:val="22"/>
          <w:szCs w:val="22"/>
        </w:rPr>
        <w:t xml:space="preserve"> in attendance.</w:t>
      </w:r>
      <w:r>
        <w:rPr>
          <w:rFonts w:ascii="Times New Roman" w:hAnsi="Times New Roman"/>
          <w:sz w:val="22"/>
          <w:szCs w:val="22"/>
          <w:lang w:val="en-US"/>
        </w:rPr>
        <w:t xml:space="preserve">  Joe Jones and Duane Lodrigue were absent.</w:t>
      </w:r>
    </w:p>
    <w:p w:rsidR="00094833" w:rsidRDefault="00094833" w:rsidP="00094833">
      <w:pPr>
        <w:pStyle w:val="BodyText"/>
        <w:ind w:firstLine="720"/>
        <w:rPr>
          <w:rFonts w:ascii="Times New Roman" w:hAnsi="Times New Roman"/>
          <w:sz w:val="22"/>
          <w:szCs w:val="22"/>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rPr>
        <w:tab/>
        <w:t xml:space="preserve">Also present at the meeting were Jerry Hoffpauir, Executive Director; Cindy Cutrera, Manager of Economic Development; </w:t>
      </w:r>
      <w:r>
        <w:rPr>
          <w:rFonts w:ascii="Times New Roman" w:hAnsi="Times New Roman"/>
          <w:sz w:val="22"/>
          <w:szCs w:val="22"/>
          <w:lang w:val="en-US"/>
        </w:rPr>
        <w:t>Tori</w:t>
      </w:r>
      <w:r>
        <w:rPr>
          <w:rFonts w:ascii="Times New Roman" w:hAnsi="Times New Roman"/>
          <w:sz w:val="22"/>
          <w:szCs w:val="22"/>
        </w:rPr>
        <w:t xml:space="preserve"> Henry, Administrative Assistant; Gerard</w:t>
      </w:r>
      <w:r>
        <w:rPr>
          <w:rFonts w:ascii="Times New Roman" w:hAnsi="Times New Roman"/>
          <w:sz w:val="22"/>
          <w:szCs w:val="22"/>
          <w:lang w:val="en-US"/>
        </w:rPr>
        <w:t xml:space="preserve"> </w:t>
      </w:r>
      <w:r>
        <w:rPr>
          <w:rFonts w:ascii="Times New Roman" w:hAnsi="Times New Roman"/>
          <w:sz w:val="22"/>
          <w:szCs w:val="22"/>
        </w:rPr>
        <w:t xml:space="preserve">Bourgeois, Board Attorney; </w:t>
      </w:r>
      <w:r>
        <w:rPr>
          <w:rFonts w:ascii="Times New Roman" w:hAnsi="Times New Roman"/>
          <w:sz w:val="22"/>
          <w:szCs w:val="22"/>
          <w:lang w:val="en-US"/>
        </w:rPr>
        <w:t xml:space="preserve">Captain Jonathan Burton and Chief Mark Emerson, United States Coast Guard (USCG); Clay </w:t>
      </w:r>
      <w:proofErr w:type="spellStart"/>
      <w:r>
        <w:rPr>
          <w:rFonts w:ascii="Times New Roman" w:hAnsi="Times New Roman"/>
          <w:sz w:val="22"/>
          <w:szCs w:val="22"/>
          <w:lang w:val="en-US"/>
        </w:rPr>
        <w:t>Braud</w:t>
      </w:r>
      <w:proofErr w:type="spellEnd"/>
      <w:r>
        <w:rPr>
          <w:rFonts w:ascii="Times New Roman" w:hAnsi="Times New Roman"/>
          <w:sz w:val="22"/>
          <w:szCs w:val="22"/>
          <w:lang w:val="en-US"/>
        </w:rPr>
        <w:t>, GSE Associates, LLC; Michael Knobloch, Knobloch Professional Services; a</w:t>
      </w:r>
      <w:r>
        <w:rPr>
          <w:rFonts w:ascii="Times New Roman" w:hAnsi="Times New Roman"/>
          <w:sz w:val="22"/>
          <w:szCs w:val="22"/>
        </w:rPr>
        <w:t>long with members of the media and general public.</w:t>
      </w:r>
    </w:p>
    <w:p w:rsidR="00094833" w:rsidRDefault="00094833" w:rsidP="00094833">
      <w:pPr>
        <w:spacing w:line="285" w:lineRule="auto"/>
        <w:ind w:firstLine="720"/>
        <w:jc w:val="both"/>
        <w:rPr>
          <w:sz w:val="22"/>
          <w:szCs w:val="22"/>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rPr>
        <w:t xml:space="preserve">It was moved by Mr. </w:t>
      </w:r>
      <w:r>
        <w:rPr>
          <w:rFonts w:ascii="Times New Roman" w:hAnsi="Times New Roman"/>
          <w:sz w:val="22"/>
          <w:szCs w:val="22"/>
          <w:lang w:val="en-US"/>
        </w:rPr>
        <w:t xml:space="preserve">Ackel </w:t>
      </w:r>
      <w:r>
        <w:rPr>
          <w:rFonts w:ascii="Times New Roman" w:hAnsi="Times New Roman"/>
          <w:sz w:val="22"/>
          <w:szCs w:val="22"/>
        </w:rPr>
        <w:t xml:space="preserve">and seconded by Mr. </w:t>
      </w:r>
      <w:r>
        <w:rPr>
          <w:rFonts w:ascii="Times New Roman" w:hAnsi="Times New Roman"/>
          <w:sz w:val="22"/>
          <w:szCs w:val="22"/>
          <w:lang w:val="en-US"/>
        </w:rPr>
        <w:t xml:space="preserve">Pecoraro </w:t>
      </w:r>
      <w:r>
        <w:rPr>
          <w:rFonts w:ascii="Times New Roman" w:hAnsi="Times New Roman"/>
          <w:sz w:val="22"/>
          <w:szCs w:val="22"/>
        </w:rPr>
        <w:t xml:space="preserve">that the minutes of the Regular Meeting of </w:t>
      </w:r>
      <w:r>
        <w:rPr>
          <w:rFonts w:ascii="Times New Roman" w:hAnsi="Times New Roman"/>
          <w:sz w:val="22"/>
          <w:szCs w:val="22"/>
          <w:lang w:val="en-US"/>
        </w:rPr>
        <w:t>December 12, 2011</w:t>
      </w:r>
      <w:r>
        <w:rPr>
          <w:rFonts w:ascii="Times New Roman" w:hAnsi="Times New Roman"/>
          <w:sz w:val="22"/>
          <w:szCs w:val="22"/>
        </w:rPr>
        <w:t xml:space="preserve"> be approved and adopted. Motion carried unanimously.  </w:t>
      </w:r>
    </w:p>
    <w:p w:rsidR="00094833" w:rsidRDefault="00094833" w:rsidP="00094833">
      <w:pPr>
        <w:pStyle w:val="BodyText"/>
        <w:rPr>
          <w:rFonts w:ascii="Times New Roman" w:hAnsi="Times New Roman"/>
          <w:sz w:val="22"/>
          <w:szCs w:val="22"/>
          <w:lang w:val="en-US"/>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t xml:space="preserve">It was moved by Mrs. Garber and seconded by Mr.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that the </w:t>
      </w:r>
      <w:r>
        <w:rPr>
          <w:rFonts w:ascii="Times New Roman" w:hAnsi="Times New Roman"/>
          <w:sz w:val="22"/>
          <w:szCs w:val="22"/>
        </w:rPr>
        <w:t xml:space="preserve">report of receipts and disbursements for the month of </w:t>
      </w:r>
      <w:r>
        <w:rPr>
          <w:rFonts w:ascii="Times New Roman" w:hAnsi="Times New Roman"/>
          <w:sz w:val="22"/>
          <w:szCs w:val="22"/>
          <w:lang w:val="en-US"/>
        </w:rPr>
        <w:t>December</w:t>
      </w:r>
      <w:r>
        <w:rPr>
          <w:rFonts w:ascii="Times New Roman" w:hAnsi="Times New Roman"/>
          <w:sz w:val="22"/>
          <w:szCs w:val="22"/>
        </w:rPr>
        <w:t>, 201</w:t>
      </w:r>
      <w:r>
        <w:rPr>
          <w:rFonts w:ascii="Times New Roman" w:hAnsi="Times New Roman"/>
          <w:sz w:val="22"/>
          <w:szCs w:val="22"/>
          <w:lang w:val="en-US"/>
        </w:rPr>
        <w:t>1</w:t>
      </w:r>
      <w:r>
        <w:rPr>
          <w:rFonts w:ascii="Times New Roman" w:hAnsi="Times New Roman"/>
          <w:sz w:val="22"/>
          <w:szCs w:val="22"/>
        </w:rPr>
        <w:t xml:space="preserve"> be received and accepted</w:t>
      </w:r>
      <w:r>
        <w:rPr>
          <w:rFonts w:ascii="Times New Roman" w:hAnsi="Times New Roman"/>
          <w:sz w:val="22"/>
          <w:szCs w:val="22"/>
          <w:lang w:val="en-US"/>
        </w:rPr>
        <w:t xml:space="preserve"> and that </w:t>
      </w:r>
      <w:r>
        <w:rPr>
          <w:rFonts w:ascii="Times New Roman" w:hAnsi="Times New Roman"/>
          <w:sz w:val="22"/>
          <w:szCs w:val="22"/>
        </w:rPr>
        <w:t xml:space="preserve">all invoices presented to the Board for the month of </w:t>
      </w:r>
      <w:r>
        <w:rPr>
          <w:rFonts w:ascii="Times New Roman" w:hAnsi="Times New Roman"/>
          <w:sz w:val="22"/>
          <w:szCs w:val="22"/>
          <w:lang w:val="en-US"/>
        </w:rPr>
        <w:t>December</w:t>
      </w:r>
      <w:r>
        <w:rPr>
          <w:rFonts w:ascii="Times New Roman" w:hAnsi="Times New Roman"/>
          <w:sz w:val="22"/>
          <w:szCs w:val="22"/>
        </w:rPr>
        <w:t>, 201</w:t>
      </w:r>
      <w:r>
        <w:rPr>
          <w:rFonts w:ascii="Times New Roman" w:hAnsi="Times New Roman"/>
          <w:sz w:val="22"/>
          <w:szCs w:val="22"/>
          <w:lang w:val="en-US"/>
        </w:rPr>
        <w:t>1</w:t>
      </w:r>
      <w:r>
        <w:rPr>
          <w:rFonts w:ascii="Times New Roman" w:hAnsi="Times New Roman"/>
          <w:sz w:val="22"/>
          <w:szCs w:val="22"/>
        </w:rPr>
        <w:t xml:space="preserve"> be paid</w:t>
      </w:r>
      <w:r>
        <w:rPr>
          <w:rFonts w:ascii="Times New Roman" w:hAnsi="Times New Roman"/>
          <w:sz w:val="22"/>
          <w:szCs w:val="22"/>
          <w:lang w:val="en-US"/>
        </w:rPr>
        <w:t xml:space="preserve">, which was seconded by Mr.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and carried </w:t>
      </w:r>
      <w:r>
        <w:rPr>
          <w:rFonts w:ascii="Times New Roman" w:hAnsi="Times New Roman"/>
          <w:sz w:val="22"/>
          <w:szCs w:val="22"/>
        </w:rPr>
        <w:t>unanimously</w:t>
      </w:r>
      <w:r>
        <w:rPr>
          <w:rFonts w:ascii="Times New Roman" w:hAnsi="Times New Roman"/>
          <w:sz w:val="22"/>
          <w:szCs w:val="22"/>
          <w:lang w:val="en-US"/>
        </w:rPr>
        <w:t xml:space="preserve">.    </w:t>
      </w:r>
    </w:p>
    <w:p w:rsidR="00094833" w:rsidRDefault="00094833" w:rsidP="00094833">
      <w:pPr>
        <w:pStyle w:val="BodyText"/>
        <w:rPr>
          <w:rFonts w:ascii="Times New Roman" w:hAnsi="Times New Roman"/>
          <w:sz w:val="22"/>
          <w:szCs w:val="22"/>
          <w:lang w:val="en-US"/>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rPr>
        <w:t xml:space="preserve">Barbara Watts, CPA, of </w:t>
      </w:r>
      <w:proofErr w:type="spellStart"/>
      <w:r>
        <w:rPr>
          <w:rFonts w:ascii="Times New Roman" w:hAnsi="Times New Roman"/>
          <w:sz w:val="22"/>
          <w:szCs w:val="22"/>
        </w:rPr>
        <w:t>Darnall</w:t>
      </w:r>
      <w:proofErr w:type="spellEnd"/>
      <w:r>
        <w:rPr>
          <w:rFonts w:ascii="Times New Roman" w:hAnsi="Times New Roman"/>
          <w:sz w:val="22"/>
          <w:szCs w:val="22"/>
        </w:rPr>
        <w:t xml:space="preserve">, Sikes, </w:t>
      </w:r>
      <w:proofErr w:type="spellStart"/>
      <w:r>
        <w:rPr>
          <w:rFonts w:ascii="Times New Roman" w:hAnsi="Times New Roman"/>
          <w:sz w:val="22"/>
          <w:szCs w:val="22"/>
        </w:rPr>
        <w:t>Gardes</w:t>
      </w:r>
      <w:proofErr w:type="spellEnd"/>
      <w:r>
        <w:rPr>
          <w:rFonts w:ascii="Times New Roman" w:hAnsi="Times New Roman"/>
          <w:sz w:val="22"/>
          <w:szCs w:val="22"/>
        </w:rPr>
        <w:t xml:space="preserve"> &amp; Frederick, presented the Audit Report for the year ending June 30, 20</w:t>
      </w:r>
      <w:r>
        <w:rPr>
          <w:rFonts w:ascii="Times New Roman" w:hAnsi="Times New Roman"/>
          <w:sz w:val="22"/>
          <w:szCs w:val="22"/>
          <w:lang w:val="en-US"/>
        </w:rPr>
        <w:t>11</w:t>
      </w:r>
      <w:r>
        <w:rPr>
          <w:rFonts w:ascii="Times New Roman" w:hAnsi="Times New Roman"/>
          <w:sz w:val="22"/>
          <w:szCs w:val="22"/>
        </w:rPr>
        <w:t xml:space="preserve"> to the Board. </w:t>
      </w:r>
      <w:r>
        <w:rPr>
          <w:rFonts w:ascii="Times New Roman" w:hAnsi="Times New Roman"/>
          <w:sz w:val="22"/>
          <w:szCs w:val="22"/>
          <w:lang w:val="en-US"/>
        </w:rPr>
        <w:t>T</w:t>
      </w:r>
      <w:r>
        <w:rPr>
          <w:rFonts w:ascii="Times New Roman" w:hAnsi="Times New Roman"/>
          <w:sz w:val="22"/>
          <w:szCs w:val="22"/>
        </w:rPr>
        <w:t>hey issued an unqualified opinion for the District’s finances, which is the highest audit opinion.  Their only one finding was regarding segregation of accounting duties, but because of the number of Port employees, segregation is not feasible.</w:t>
      </w:r>
      <w:r>
        <w:rPr>
          <w:rFonts w:ascii="Times New Roman" w:hAnsi="Times New Roman"/>
          <w:sz w:val="22"/>
          <w:szCs w:val="22"/>
          <w:lang w:val="en-US"/>
        </w:rPr>
        <w:t xml:space="preserve">  Mrs. Watts also reported on the single audit required because more than $500,000 of federal funds was expended.  She noted that there were no findings of any sort.</w:t>
      </w: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t>Cindy Cutrera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she attended the PAL meeting in Natchitoches where they handed out the updated Ports of Louisiana directory, which each commissioner should have in front of them.  (ii)  Herself, along with Mr. Wade, met with a few facility representatives and are scheduling more meetings to discuss tonnage issues.</w:t>
      </w:r>
    </w:p>
    <w:p w:rsidR="00094833" w:rsidRDefault="00094833" w:rsidP="00094833">
      <w:pPr>
        <w:pStyle w:val="BodyText"/>
        <w:rPr>
          <w:rFonts w:ascii="Times New Roman" w:hAnsi="Times New Roman"/>
          <w:sz w:val="22"/>
          <w:szCs w:val="22"/>
          <w:lang w:val="en-US"/>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t>Jerry Hoffpauir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April Dykes received a request from Gray Construction regarding a 30 day extension of the contract period time due to the high water we are experiencing.  Mr. Aucoin moved, with Pecoraro seconding, to authorize Mr. Gauthier to execute a 30 day extension of contract period time to Gray Construction.  Motion carried unanimously. (ii) One quote to repair the air conditioning ductwork maze was received but he suggested assigning the project to an engineering firm.  Mr. Ackel moved to authorize GSE Associates, LLC to prepare a request for quotes on the air conditioning ductwork and present the Board with the findings at the next meeting.   Mr.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seconded that motion, which carried unanimously.</w:t>
      </w:r>
    </w:p>
    <w:p w:rsidR="00094833" w:rsidRDefault="00094833" w:rsidP="00094833">
      <w:pPr>
        <w:pStyle w:val="BodyText"/>
        <w:rPr>
          <w:rFonts w:ascii="Times New Roman" w:hAnsi="Times New Roman"/>
          <w:sz w:val="22"/>
          <w:szCs w:val="22"/>
          <w:lang w:val="en-US"/>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t>Captain Burton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the high water is steadily decreasing so they should be able to resume on the boat ramp soon; (ii) a contract will be signed this week to remove the barge from blocking Bayou </w:t>
      </w:r>
      <w:proofErr w:type="spellStart"/>
      <w:r>
        <w:rPr>
          <w:rFonts w:ascii="Times New Roman" w:hAnsi="Times New Roman"/>
          <w:sz w:val="22"/>
          <w:szCs w:val="22"/>
          <w:lang w:val="en-US"/>
        </w:rPr>
        <w:t>Schaffeur</w:t>
      </w:r>
      <w:proofErr w:type="spellEnd"/>
      <w:r>
        <w:rPr>
          <w:rFonts w:ascii="Times New Roman" w:hAnsi="Times New Roman"/>
          <w:sz w:val="22"/>
          <w:szCs w:val="22"/>
          <w:lang w:val="en-US"/>
        </w:rPr>
        <w:t>.</w:t>
      </w:r>
    </w:p>
    <w:p w:rsidR="00094833" w:rsidRDefault="00094833" w:rsidP="00094833">
      <w:pPr>
        <w:pStyle w:val="BodyText"/>
        <w:rPr>
          <w:rFonts w:ascii="Times New Roman" w:hAnsi="Times New Roman"/>
          <w:sz w:val="22"/>
          <w:szCs w:val="22"/>
          <w:lang w:val="en-US"/>
        </w:rPr>
      </w:pPr>
    </w:p>
    <w:p w:rsidR="00094833" w:rsidRDefault="00094833" w:rsidP="00094833">
      <w:pPr>
        <w:pStyle w:val="BodyText"/>
        <w:rPr>
          <w:rFonts w:ascii="Times New Roman" w:hAnsi="Times New Roman"/>
          <w:sz w:val="22"/>
          <w:szCs w:val="22"/>
          <w:lang w:val="en-US"/>
        </w:rPr>
      </w:pPr>
      <w:r>
        <w:rPr>
          <w:rFonts w:ascii="Times New Roman" w:hAnsi="Times New Roman"/>
          <w:sz w:val="22"/>
          <w:szCs w:val="22"/>
          <w:lang w:val="en-US"/>
        </w:rPr>
        <w:tab/>
        <w:t>Chief Emerson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as of December 20</w:t>
      </w:r>
      <w:r>
        <w:rPr>
          <w:rFonts w:ascii="Times New Roman" w:hAnsi="Times New Roman"/>
          <w:sz w:val="22"/>
          <w:szCs w:val="22"/>
          <w:vertAlign w:val="superscript"/>
          <w:lang w:val="en-US"/>
        </w:rPr>
        <w:t>th</w:t>
      </w:r>
      <w:r>
        <w:rPr>
          <w:rFonts w:ascii="Times New Roman" w:hAnsi="Times New Roman"/>
          <w:sz w:val="22"/>
          <w:szCs w:val="22"/>
          <w:lang w:val="en-US"/>
        </w:rPr>
        <w:t xml:space="preserve">, all of the larger steel buoys in the Horseshoe were downsized, so that when Crew Boat Cut is opened, they will be able to disestablish that Channel; (ii) a temporary buoy was established due to the shoaling on the north side; (iii) all buoys north of buoy 54 in the Atchafalaya River have been downsized to smaller foam buoys which will facilitate their ability to better align the Channel with Corps of Engineers dredging efforts. Once a new set of soundings are received from the Corps, an effort to move the northern portion of the Atchafalaya Channel to the east will be made.  After that’s done, a deeper water transit through that area will be had, and you can then advertise a 22’ depth in that area.   Mr. Gauthier thanked Chief </w:t>
      </w:r>
      <w:proofErr w:type="spellStart"/>
      <w:r>
        <w:rPr>
          <w:rFonts w:ascii="Times New Roman" w:hAnsi="Times New Roman"/>
          <w:sz w:val="22"/>
          <w:szCs w:val="22"/>
          <w:lang w:val="en-US"/>
        </w:rPr>
        <w:t>Emmerson</w:t>
      </w:r>
      <w:proofErr w:type="spellEnd"/>
      <w:r>
        <w:rPr>
          <w:rFonts w:ascii="Times New Roman" w:hAnsi="Times New Roman"/>
          <w:sz w:val="22"/>
          <w:szCs w:val="22"/>
          <w:lang w:val="en-US"/>
        </w:rPr>
        <w:t xml:space="preserve"> for working so closely with the Corps of Engineers.</w:t>
      </w:r>
    </w:p>
    <w:p w:rsidR="00094833" w:rsidRDefault="00094833" w:rsidP="00094833">
      <w:pPr>
        <w:pStyle w:val="BodyText"/>
        <w:rPr>
          <w:rFonts w:ascii="Times New Roman" w:hAnsi="Times New Roman"/>
          <w:sz w:val="22"/>
          <w:szCs w:val="22"/>
          <w:lang w:val="en-US"/>
        </w:rPr>
      </w:pPr>
    </w:p>
    <w:p w:rsidR="00094833" w:rsidRDefault="00094833" w:rsidP="00094833">
      <w:pPr>
        <w:ind w:firstLine="720"/>
        <w:jc w:val="both"/>
        <w:rPr>
          <w:sz w:val="22"/>
          <w:szCs w:val="22"/>
        </w:rPr>
      </w:pPr>
      <w:r>
        <w:rPr>
          <w:sz w:val="22"/>
          <w:szCs w:val="22"/>
        </w:rPr>
        <w:t>Clay Breaud reported that:  (</w:t>
      </w:r>
      <w:proofErr w:type="spellStart"/>
      <w:r>
        <w:rPr>
          <w:sz w:val="22"/>
          <w:szCs w:val="22"/>
        </w:rPr>
        <w:t>i</w:t>
      </w:r>
      <w:proofErr w:type="spellEnd"/>
      <w:r>
        <w:rPr>
          <w:sz w:val="22"/>
          <w:szCs w:val="22"/>
        </w:rPr>
        <w:t>) a pre-construction meeting on the parking lot improvements was held on December 21</w:t>
      </w:r>
      <w:r>
        <w:rPr>
          <w:sz w:val="22"/>
          <w:szCs w:val="22"/>
          <w:vertAlign w:val="superscript"/>
        </w:rPr>
        <w:t>st</w:t>
      </w:r>
      <w:r>
        <w:rPr>
          <w:sz w:val="22"/>
          <w:szCs w:val="22"/>
        </w:rPr>
        <w:t>, at which time the notice to proceed was issued to LA Contracting.  Coast Guard officials were present at this meeting and the order in which the work was going to be performed was discussed.  The contractor has begun mobilizing equipment and construction should begin any day now.  (ii)  An extension on the turning radius by the Coast Guard boat shed will be needed due to the closeness to the shed.  Mr. Ackel noted that he met with Mr. Hoffpauir and gave him the specifics of these changes.</w:t>
      </w:r>
    </w:p>
    <w:p w:rsidR="00094833" w:rsidRDefault="00094833" w:rsidP="00094833">
      <w:pPr>
        <w:ind w:firstLine="720"/>
        <w:jc w:val="both"/>
        <w:rPr>
          <w:sz w:val="22"/>
          <w:szCs w:val="22"/>
        </w:rPr>
      </w:pPr>
    </w:p>
    <w:p w:rsidR="00094833" w:rsidRDefault="00094833" w:rsidP="00094833">
      <w:pPr>
        <w:ind w:firstLine="720"/>
        <w:jc w:val="both"/>
        <w:rPr>
          <w:sz w:val="22"/>
          <w:szCs w:val="22"/>
        </w:rPr>
      </w:pPr>
      <w:r>
        <w:rPr>
          <w:sz w:val="22"/>
          <w:szCs w:val="22"/>
        </w:rPr>
        <w:lastRenderedPageBreak/>
        <w:t>Philip Chauvin reported that:  (</w:t>
      </w:r>
      <w:proofErr w:type="spellStart"/>
      <w:r>
        <w:rPr>
          <w:sz w:val="22"/>
          <w:szCs w:val="22"/>
        </w:rPr>
        <w:t>i</w:t>
      </w:r>
      <w:proofErr w:type="spellEnd"/>
      <w:r>
        <w:rPr>
          <w:sz w:val="22"/>
          <w:szCs w:val="22"/>
        </w:rPr>
        <w:t xml:space="preserve">) the bulkhead is 100% complete but concrete work for crane pad 3, as well as excavation along the 300’ of bulkhead remains; (ii) Vic Mitchell advised him that they wheel washed along the bulkhead which worked like a charm; (iii) he received a proposal from Dolphin Services to dredge along Bayou </w:t>
      </w:r>
      <w:proofErr w:type="spellStart"/>
      <w:r>
        <w:rPr>
          <w:sz w:val="22"/>
          <w:szCs w:val="22"/>
        </w:rPr>
        <w:t>Boeuf</w:t>
      </w:r>
      <w:proofErr w:type="spellEnd"/>
      <w:r>
        <w:rPr>
          <w:sz w:val="22"/>
          <w:szCs w:val="22"/>
        </w:rPr>
        <w:t xml:space="preserve"> since changes were being made to the scope of work.   </w:t>
      </w:r>
    </w:p>
    <w:p w:rsidR="00094833" w:rsidRDefault="00094833" w:rsidP="00094833">
      <w:pPr>
        <w:ind w:firstLine="720"/>
        <w:jc w:val="both"/>
        <w:rPr>
          <w:sz w:val="22"/>
          <w:szCs w:val="22"/>
        </w:rPr>
      </w:pPr>
    </w:p>
    <w:p w:rsidR="00094833" w:rsidRDefault="00094833" w:rsidP="00094833">
      <w:pPr>
        <w:ind w:firstLine="720"/>
        <w:jc w:val="both"/>
        <w:rPr>
          <w:sz w:val="22"/>
          <w:szCs w:val="22"/>
        </w:rPr>
      </w:pPr>
      <w:r>
        <w:rPr>
          <w:sz w:val="22"/>
          <w:szCs w:val="22"/>
        </w:rPr>
        <w:t>Michael Knobloch reported that:  (</w:t>
      </w:r>
      <w:proofErr w:type="spellStart"/>
      <w:r>
        <w:rPr>
          <w:sz w:val="22"/>
          <w:szCs w:val="22"/>
        </w:rPr>
        <w:t>i</w:t>
      </w:r>
      <w:proofErr w:type="spellEnd"/>
      <w:r>
        <w:rPr>
          <w:sz w:val="22"/>
          <w:szCs w:val="22"/>
        </w:rPr>
        <w:t xml:space="preserve">) there have been no status change on the 2010 and 2011 Port Security Grants; (ii) there have been cuts made in the funding for 2012 Port Security Grants; (iii) the Secretary herself will now allocate the funds, which will be interesting to see how much funds will actually be allocated to Port Security Grants. </w:t>
      </w:r>
    </w:p>
    <w:p w:rsidR="00094833" w:rsidRDefault="00094833" w:rsidP="00094833">
      <w:pPr>
        <w:ind w:firstLine="720"/>
        <w:jc w:val="both"/>
        <w:rPr>
          <w:sz w:val="22"/>
          <w:szCs w:val="22"/>
        </w:rPr>
      </w:pPr>
    </w:p>
    <w:p w:rsidR="00094833" w:rsidRDefault="00094833" w:rsidP="00094833">
      <w:pPr>
        <w:ind w:firstLine="720"/>
        <w:jc w:val="both"/>
        <w:rPr>
          <w:sz w:val="22"/>
          <w:szCs w:val="22"/>
        </w:rPr>
      </w:pPr>
      <w:r>
        <w:rPr>
          <w:sz w:val="22"/>
          <w:szCs w:val="22"/>
        </w:rPr>
        <w:t xml:space="preserve">Mr. Bourgeois presented the Board with an amendment to the </w:t>
      </w:r>
      <w:proofErr w:type="spellStart"/>
      <w:r>
        <w:rPr>
          <w:sz w:val="22"/>
          <w:szCs w:val="22"/>
        </w:rPr>
        <w:t>Cenac</w:t>
      </w:r>
      <w:proofErr w:type="spellEnd"/>
      <w:r>
        <w:rPr>
          <w:sz w:val="22"/>
          <w:szCs w:val="22"/>
        </w:rPr>
        <w:t xml:space="preserve"> Offshore lease providing for removal of the office space from the lease and reduction of its rental in the amount of $750, which was amount allocated to that space.   Mr. Ackel moved to authorize Mr. Gauthier to execute the amendment and adopt the following resolution, which was seconded by Mr. </w:t>
      </w:r>
      <w:proofErr w:type="spellStart"/>
      <w:r>
        <w:rPr>
          <w:sz w:val="22"/>
          <w:szCs w:val="22"/>
        </w:rPr>
        <w:t>Foret</w:t>
      </w:r>
      <w:proofErr w:type="spellEnd"/>
      <w:r>
        <w:rPr>
          <w:sz w:val="22"/>
          <w:szCs w:val="22"/>
        </w:rPr>
        <w:t xml:space="preserve"> and carried unanimously.</w:t>
      </w:r>
    </w:p>
    <w:p w:rsidR="00094833" w:rsidRDefault="00094833" w:rsidP="00094833">
      <w:pPr>
        <w:spacing w:line="287" w:lineRule="atLeast"/>
        <w:jc w:val="both"/>
      </w:pPr>
    </w:p>
    <w:p w:rsidR="00094833" w:rsidRDefault="00094833" w:rsidP="00094833">
      <w:pPr>
        <w:spacing w:line="287" w:lineRule="atLeast"/>
        <w:ind w:left="720"/>
        <w:jc w:val="center"/>
        <w:rPr>
          <w:sz w:val="22"/>
          <w:szCs w:val="22"/>
        </w:rPr>
      </w:pPr>
      <w:r>
        <w:rPr>
          <w:b/>
          <w:bCs/>
          <w:sz w:val="22"/>
          <w:szCs w:val="22"/>
          <w:u w:val="single"/>
        </w:rPr>
        <w:t>RESOLUTION</w:t>
      </w:r>
    </w:p>
    <w:p w:rsidR="00094833" w:rsidRDefault="00094833" w:rsidP="00094833">
      <w:pPr>
        <w:spacing w:line="287" w:lineRule="atLeast"/>
        <w:ind w:left="720"/>
        <w:jc w:val="both"/>
        <w:rPr>
          <w:sz w:val="22"/>
          <w:szCs w:val="22"/>
        </w:rPr>
      </w:pPr>
    </w:p>
    <w:p w:rsidR="00094833" w:rsidRDefault="00094833" w:rsidP="00094833">
      <w:pPr>
        <w:spacing w:line="287" w:lineRule="atLeast"/>
        <w:ind w:left="720"/>
        <w:jc w:val="both"/>
        <w:rPr>
          <w:sz w:val="22"/>
          <w:szCs w:val="22"/>
        </w:rPr>
      </w:pPr>
      <w:r>
        <w:rPr>
          <w:sz w:val="22"/>
          <w:szCs w:val="22"/>
        </w:rPr>
        <w:tab/>
        <w:t xml:space="preserve">A resolution providing for the Morgan City Harbor and Terminal District (“District”)  to lease a certain portion of its facility at 800 </w:t>
      </w:r>
      <w:proofErr w:type="spellStart"/>
      <w:r>
        <w:rPr>
          <w:sz w:val="22"/>
          <w:szCs w:val="22"/>
        </w:rPr>
        <w:t>Youngs</w:t>
      </w:r>
      <w:proofErr w:type="spellEnd"/>
      <w:r>
        <w:rPr>
          <w:sz w:val="22"/>
          <w:szCs w:val="22"/>
        </w:rPr>
        <w:t xml:space="preserve"> Road to </w:t>
      </w:r>
      <w:proofErr w:type="spellStart"/>
      <w:r>
        <w:rPr>
          <w:sz w:val="22"/>
          <w:szCs w:val="22"/>
        </w:rPr>
        <w:t>Cenac</w:t>
      </w:r>
      <w:proofErr w:type="spellEnd"/>
      <w:r>
        <w:rPr>
          <w:sz w:val="22"/>
          <w:szCs w:val="22"/>
        </w:rPr>
        <w:t xml:space="preserve"> Offshore, L.L.C.</w:t>
      </w:r>
      <w:r>
        <w:rPr>
          <w:spacing w:val="-3"/>
          <w:sz w:val="22"/>
          <w:szCs w:val="22"/>
        </w:rPr>
        <w:t xml:space="preserve"> </w:t>
      </w:r>
      <w:r>
        <w:rPr>
          <w:sz w:val="22"/>
          <w:szCs w:val="22"/>
        </w:rPr>
        <w:t>(“</w:t>
      </w:r>
      <w:proofErr w:type="spellStart"/>
      <w:r>
        <w:rPr>
          <w:sz w:val="22"/>
          <w:szCs w:val="22"/>
        </w:rPr>
        <w:t>Cenac</w:t>
      </w:r>
      <w:proofErr w:type="spellEnd"/>
      <w:r>
        <w:rPr>
          <w:sz w:val="22"/>
          <w:szCs w:val="22"/>
        </w:rPr>
        <w:t>”)</w:t>
      </w:r>
      <w:r>
        <w:rPr>
          <w:spacing w:val="-3"/>
          <w:sz w:val="22"/>
          <w:szCs w:val="22"/>
        </w:rPr>
        <w:t>.</w:t>
      </w:r>
    </w:p>
    <w:p w:rsidR="00094833" w:rsidRDefault="00094833" w:rsidP="00094833">
      <w:pPr>
        <w:spacing w:line="287" w:lineRule="atLeast"/>
        <w:ind w:left="720"/>
        <w:jc w:val="both"/>
        <w:rPr>
          <w:sz w:val="22"/>
          <w:szCs w:val="22"/>
        </w:rPr>
      </w:pPr>
    </w:p>
    <w:p w:rsidR="00094833" w:rsidRDefault="00094833" w:rsidP="00094833">
      <w:pPr>
        <w:ind w:left="720"/>
        <w:jc w:val="both"/>
        <w:rPr>
          <w:sz w:val="22"/>
          <w:szCs w:val="22"/>
        </w:rPr>
      </w:pPr>
      <w:r>
        <w:rPr>
          <w:sz w:val="22"/>
          <w:szCs w:val="22"/>
        </w:rPr>
        <w:tab/>
        <w:t xml:space="preserve">WHEREAS, </w:t>
      </w:r>
      <w:proofErr w:type="spellStart"/>
      <w:r>
        <w:rPr>
          <w:sz w:val="22"/>
          <w:szCs w:val="22"/>
        </w:rPr>
        <w:t>Lessor</w:t>
      </w:r>
      <w:proofErr w:type="spellEnd"/>
      <w:r>
        <w:rPr>
          <w:sz w:val="22"/>
          <w:szCs w:val="22"/>
        </w:rPr>
        <w:t xml:space="preserve"> and Lessee entered into that certain Sublease of Property and Lease of Equipment (“</w:t>
      </w:r>
      <w:r>
        <w:rPr>
          <w:sz w:val="22"/>
          <w:szCs w:val="22"/>
          <w:u w:val="single"/>
        </w:rPr>
        <w:t>Sublease</w:t>
      </w:r>
      <w:r>
        <w:rPr>
          <w:sz w:val="22"/>
          <w:szCs w:val="22"/>
        </w:rPr>
        <w:t xml:space="preserve">”), which was executed by </w:t>
      </w:r>
      <w:proofErr w:type="spellStart"/>
      <w:r>
        <w:rPr>
          <w:sz w:val="22"/>
          <w:szCs w:val="22"/>
        </w:rPr>
        <w:t>Lessor</w:t>
      </w:r>
      <w:proofErr w:type="spellEnd"/>
      <w:r>
        <w:rPr>
          <w:sz w:val="22"/>
          <w:szCs w:val="22"/>
        </w:rPr>
        <w:t xml:space="preserve"> on November 13, 2007 and by Lessee on November 15, 2007.  Capitalized words used but not defined in this amendment have the meanings ascribed to them in the Lease;</w:t>
      </w:r>
    </w:p>
    <w:p w:rsidR="00094833" w:rsidRDefault="00094833" w:rsidP="00094833">
      <w:pPr>
        <w:ind w:left="720"/>
        <w:jc w:val="both"/>
        <w:rPr>
          <w:sz w:val="22"/>
          <w:szCs w:val="22"/>
        </w:rPr>
      </w:pPr>
      <w:r>
        <w:rPr>
          <w:sz w:val="22"/>
          <w:szCs w:val="22"/>
        </w:rPr>
        <w:t xml:space="preserve"> </w:t>
      </w:r>
    </w:p>
    <w:p w:rsidR="00094833" w:rsidRDefault="00094833" w:rsidP="00094833">
      <w:pPr>
        <w:ind w:left="720" w:firstLine="720"/>
        <w:jc w:val="both"/>
        <w:rPr>
          <w:sz w:val="22"/>
          <w:szCs w:val="22"/>
        </w:rPr>
      </w:pPr>
      <w:r>
        <w:rPr>
          <w:sz w:val="22"/>
          <w:szCs w:val="22"/>
        </w:rPr>
        <w:t xml:space="preserve">WHEREAS, the </w:t>
      </w:r>
      <w:proofErr w:type="spellStart"/>
      <w:r>
        <w:rPr>
          <w:sz w:val="22"/>
          <w:szCs w:val="22"/>
        </w:rPr>
        <w:t>Lessor</w:t>
      </w:r>
      <w:proofErr w:type="spellEnd"/>
      <w:r>
        <w:rPr>
          <w:sz w:val="22"/>
          <w:szCs w:val="22"/>
        </w:rPr>
        <w:t xml:space="preserve"> and Lessee specifically agreed in the Sublease that Lessee premises included office space at </w:t>
      </w:r>
      <w:proofErr w:type="spellStart"/>
      <w:r>
        <w:rPr>
          <w:sz w:val="22"/>
          <w:szCs w:val="22"/>
        </w:rPr>
        <w:t>Lessor’s</w:t>
      </w:r>
      <w:proofErr w:type="spellEnd"/>
      <w:r>
        <w:rPr>
          <w:sz w:val="22"/>
          <w:szCs w:val="22"/>
        </w:rPr>
        <w:t xml:space="preserve"> facility, comprised of seven rooms, at an agreed upon monthly rental charge or value of $750.00;   </w:t>
      </w:r>
    </w:p>
    <w:p w:rsidR="00094833" w:rsidRDefault="00094833" w:rsidP="00094833">
      <w:pPr>
        <w:ind w:left="720" w:firstLine="720"/>
        <w:jc w:val="both"/>
        <w:rPr>
          <w:sz w:val="22"/>
          <w:szCs w:val="22"/>
        </w:rPr>
      </w:pPr>
    </w:p>
    <w:p w:rsidR="00094833" w:rsidRDefault="00094833" w:rsidP="00094833">
      <w:pPr>
        <w:ind w:left="720" w:firstLine="720"/>
        <w:jc w:val="both"/>
        <w:rPr>
          <w:sz w:val="22"/>
          <w:szCs w:val="22"/>
        </w:rPr>
      </w:pPr>
      <w:r>
        <w:rPr>
          <w:sz w:val="22"/>
          <w:szCs w:val="22"/>
        </w:rPr>
        <w:t xml:space="preserve">WHEREAS, </w:t>
      </w:r>
      <w:proofErr w:type="spellStart"/>
      <w:r>
        <w:rPr>
          <w:sz w:val="22"/>
          <w:szCs w:val="22"/>
        </w:rPr>
        <w:t>Lessor</w:t>
      </w:r>
      <w:proofErr w:type="spellEnd"/>
      <w:r>
        <w:rPr>
          <w:sz w:val="22"/>
          <w:szCs w:val="22"/>
        </w:rPr>
        <w:t xml:space="preserve"> and Lessee agree to remove from the leased premises the office space and to reduce the monthly rent owed by Lessee by the amount of $750.00 per month;</w:t>
      </w:r>
    </w:p>
    <w:p w:rsidR="00094833" w:rsidRDefault="00094833" w:rsidP="00094833">
      <w:pPr>
        <w:ind w:left="720" w:firstLine="720"/>
        <w:jc w:val="both"/>
        <w:rPr>
          <w:sz w:val="22"/>
          <w:szCs w:val="22"/>
        </w:rPr>
      </w:pPr>
    </w:p>
    <w:p w:rsidR="00094833" w:rsidRDefault="00094833" w:rsidP="00094833">
      <w:pPr>
        <w:spacing w:line="287" w:lineRule="atLeast"/>
        <w:ind w:left="720"/>
        <w:jc w:val="both"/>
        <w:rPr>
          <w:sz w:val="22"/>
          <w:szCs w:val="22"/>
        </w:rPr>
      </w:pPr>
      <w:r>
        <w:rPr>
          <w:sz w:val="22"/>
          <w:szCs w:val="22"/>
        </w:rPr>
        <w:tab/>
        <w:t xml:space="preserve">NOW THEREFORE, BE IT RESOLVED that the President, Jerry A. Gauthier, be and is hereby authorized to enter into an amendment to the District’s lease agreement with </w:t>
      </w:r>
      <w:proofErr w:type="spellStart"/>
      <w:r>
        <w:rPr>
          <w:sz w:val="22"/>
          <w:szCs w:val="22"/>
        </w:rPr>
        <w:t>Cenac</w:t>
      </w:r>
      <w:proofErr w:type="spellEnd"/>
      <w:r>
        <w:rPr>
          <w:sz w:val="22"/>
          <w:szCs w:val="22"/>
        </w:rPr>
        <w:t xml:space="preserve"> to remove from the leased premises the office space and to reduce the monthly rent owed by Lessee by the amount of $750.00 per month.</w:t>
      </w:r>
    </w:p>
    <w:p w:rsidR="00094833" w:rsidRDefault="00094833" w:rsidP="00094833">
      <w:pPr>
        <w:spacing w:line="287" w:lineRule="atLeast"/>
        <w:ind w:left="720"/>
        <w:jc w:val="both"/>
        <w:rPr>
          <w:sz w:val="22"/>
          <w:szCs w:val="22"/>
        </w:rPr>
      </w:pPr>
    </w:p>
    <w:p w:rsidR="00094833" w:rsidRDefault="00094833" w:rsidP="00094833">
      <w:pPr>
        <w:spacing w:line="287" w:lineRule="atLeast"/>
        <w:ind w:left="720"/>
        <w:jc w:val="both"/>
        <w:rPr>
          <w:sz w:val="22"/>
          <w:szCs w:val="22"/>
        </w:rPr>
      </w:pPr>
      <w:r>
        <w:rPr>
          <w:sz w:val="22"/>
          <w:szCs w:val="22"/>
        </w:rPr>
        <w:tab/>
        <w:t>BE IT FURTHER RESOLVED that Jerry A. Gauthier, as President, be and is hereby authorized and directed to do any and all acts and things on behalf and in the name of the District that he deems necessary, proper, or that may be required to carry out and accomplish the intent and terms of the lease and the transactions contemplated thereby.</w:t>
      </w:r>
    </w:p>
    <w:p w:rsidR="00094833" w:rsidRDefault="00094833" w:rsidP="00094833">
      <w:pPr>
        <w:ind w:firstLine="720"/>
        <w:jc w:val="both"/>
        <w:rPr>
          <w:sz w:val="22"/>
          <w:szCs w:val="22"/>
        </w:rPr>
      </w:pPr>
    </w:p>
    <w:p w:rsidR="00094833" w:rsidRDefault="00094833" w:rsidP="00094833">
      <w:pPr>
        <w:ind w:firstLine="720"/>
        <w:jc w:val="both"/>
        <w:rPr>
          <w:sz w:val="22"/>
          <w:szCs w:val="22"/>
        </w:rPr>
      </w:pPr>
      <w:r>
        <w:rPr>
          <w:sz w:val="22"/>
          <w:szCs w:val="22"/>
        </w:rPr>
        <w:t xml:space="preserve">  Mr. Bourgeois presented a draft lease with the St. Mary Levee District.  Mr. Pecoraro moved to authorize Mr. Gauthier to enter into a lease with St. Mary Levee District in the amount of $750 for the port’s old office space, as well as $250 for yard space to put two storage containers, and 10% of the utility bill and for the adoption of the following resolution, which was seconded by Mrs. Garber and carried unanimously. </w:t>
      </w:r>
    </w:p>
    <w:p w:rsidR="00094833" w:rsidRDefault="00094833" w:rsidP="00094833">
      <w:pPr>
        <w:ind w:firstLine="720"/>
        <w:jc w:val="both"/>
        <w:rPr>
          <w:sz w:val="22"/>
          <w:szCs w:val="22"/>
        </w:rPr>
      </w:pPr>
    </w:p>
    <w:p w:rsidR="00094833" w:rsidRDefault="00094833" w:rsidP="00094833">
      <w:pPr>
        <w:ind w:firstLine="720"/>
        <w:jc w:val="center"/>
        <w:rPr>
          <w:sz w:val="22"/>
          <w:szCs w:val="22"/>
          <w:u w:val="single"/>
        </w:rPr>
      </w:pPr>
      <w:r>
        <w:rPr>
          <w:sz w:val="22"/>
          <w:szCs w:val="22"/>
          <w:u w:val="single"/>
        </w:rPr>
        <w:t>RESOLUTION</w:t>
      </w:r>
    </w:p>
    <w:p w:rsidR="00094833" w:rsidRDefault="00094833" w:rsidP="00094833">
      <w:pPr>
        <w:ind w:firstLine="720"/>
        <w:jc w:val="both"/>
        <w:rPr>
          <w:sz w:val="22"/>
          <w:szCs w:val="22"/>
        </w:rPr>
      </w:pPr>
    </w:p>
    <w:p w:rsidR="00094833" w:rsidRDefault="00094833" w:rsidP="00094833">
      <w:pPr>
        <w:ind w:left="720" w:firstLine="720"/>
        <w:jc w:val="both"/>
        <w:rPr>
          <w:sz w:val="22"/>
          <w:szCs w:val="22"/>
        </w:rPr>
      </w:pPr>
      <w:r>
        <w:rPr>
          <w:sz w:val="22"/>
          <w:szCs w:val="22"/>
        </w:rPr>
        <w:t>BE IT RESOLVED the Board of Commissioners of the Morgan City Harbor and Terminal District, the governing authority of said District, that Jerry A. Gauthier, President, be and is hereby authorized to sign a lease agreement with the St. Mary Levee District for the lease of a portion of the middle section of the building consisting of three (3) business offices and storage space with approximately 1500 square feet, parking space for 3 vehicles and an area of ground measuring twenty (20') feet by forty (40') feet.  Jerry A. Gauthier, President, is hereby authorized and empowered to do all things necessary in the premises, pertaining to the lease to the St. Mary Levee District.</w:t>
      </w:r>
    </w:p>
    <w:p w:rsidR="00094833" w:rsidRDefault="00094833" w:rsidP="00094833">
      <w:pPr>
        <w:ind w:firstLine="720"/>
        <w:jc w:val="both"/>
        <w:rPr>
          <w:sz w:val="22"/>
          <w:szCs w:val="22"/>
        </w:rPr>
      </w:pPr>
    </w:p>
    <w:p w:rsidR="00FA09BF" w:rsidRPr="00094833" w:rsidRDefault="00094833" w:rsidP="00094833">
      <w:pPr>
        <w:ind w:firstLine="720"/>
        <w:jc w:val="both"/>
        <w:rPr>
          <w:sz w:val="22"/>
          <w:szCs w:val="22"/>
        </w:rPr>
      </w:pPr>
      <w:r>
        <w:rPr>
          <w:sz w:val="22"/>
          <w:szCs w:val="22"/>
        </w:rPr>
        <w:t>Mr. Bourgeois also reported that:  (</w:t>
      </w:r>
      <w:proofErr w:type="spellStart"/>
      <w:r>
        <w:rPr>
          <w:sz w:val="22"/>
          <w:szCs w:val="22"/>
        </w:rPr>
        <w:t>i</w:t>
      </w:r>
      <w:proofErr w:type="spellEnd"/>
      <w:r>
        <w:rPr>
          <w:sz w:val="22"/>
          <w:szCs w:val="22"/>
        </w:rPr>
        <w:t xml:space="preserve">) he heard from Continental Land and Fur over the holidays and he should receive their agreement any day giving the Corps of Engineers the full right of entry requested except for Disposal Area 1; (ii) an application was received for partial payment #9 for Phase III of the </w:t>
      </w:r>
      <w:proofErr w:type="spellStart"/>
      <w:r>
        <w:rPr>
          <w:sz w:val="22"/>
          <w:szCs w:val="22"/>
        </w:rPr>
        <w:t>Youngswood</w:t>
      </w:r>
      <w:proofErr w:type="spellEnd"/>
      <w:r>
        <w:rPr>
          <w:sz w:val="22"/>
          <w:szCs w:val="22"/>
        </w:rPr>
        <w:t xml:space="preserve"> Site Development was submitted by Dolphin Services and certified by T. Baker Smith.  Mr. Pecoraro moved to authorize payment to Dolphin Services in the amount of $295,659.93, which was seconded by Mrs. Garber and carried unanimously.  With there being no further business to come before the Board, the meeting was adjourned.</w:t>
      </w:r>
    </w:p>
    <w:sectPr w:rsidR="00FA09BF" w:rsidRPr="00094833" w:rsidSect="0009483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94833"/>
    <w:rsid w:val="00094833"/>
    <w:rsid w:val="007B2BD6"/>
    <w:rsid w:val="00C70BE9"/>
    <w:rsid w:val="00C821C4"/>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33"/>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4833"/>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jc w:val="both"/>
    </w:pPr>
    <w:rPr>
      <w:rFonts w:ascii="Shruti" w:hAnsi="Shruti"/>
      <w:szCs w:val="24"/>
      <w:lang/>
    </w:rPr>
  </w:style>
  <w:style w:type="character" w:customStyle="1" w:styleId="BodyTextChar">
    <w:name w:val="Body Text Char"/>
    <w:basedOn w:val="DefaultParagraphFont"/>
    <w:link w:val="BodyText"/>
    <w:semiHidden/>
    <w:rsid w:val="00094833"/>
    <w:rPr>
      <w:rFonts w:ascii="Shruti" w:eastAsia="Times New Roman" w:hAnsi="Shruti"/>
      <w:lang/>
    </w:rPr>
  </w:style>
</w:styles>
</file>

<file path=word/webSettings.xml><?xml version="1.0" encoding="utf-8"?>
<w:webSettings xmlns:r="http://schemas.openxmlformats.org/officeDocument/2006/relationships" xmlns:w="http://schemas.openxmlformats.org/wordprocessingml/2006/main">
  <w:divs>
    <w:div w:id="33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1373</Words>
  <Characters>7828</Characters>
  <Application>Microsoft Office Word</Application>
  <DocSecurity>0</DocSecurity>
  <Lines>65</Lines>
  <Paragraphs>18</Paragraphs>
  <ScaleCrop>false</ScaleCrop>
  <Company>Microsoft</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2012-02-14T22:06:00Z</dcterms:created>
  <dcterms:modified xsi:type="dcterms:W3CDTF">2012-02-14T22:07:00Z</dcterms:modified>
</cp:coreProperties>
</file>