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5D" w:rsidRDefault="00A0415D" w:rsidP="007702A1">
      <w:pPr>
        <w:pStyle w:val="NoSpacing"/>
      </w:pPr>
    </w:p>
    <w:p w:rsidR="00A0415D" w:rsidRDefault="00A0415D" w:rsidP="00A0415D">
      <w:pPr>
        <w:pStyle w:val="NoSpacing"/>
        <w:jc w:val="center"/>
      </w:pPr>
      <w:r>
        <w:t>MINUTES OF MEETING</w:t>
      </w:r>
    </w:p>
    <w:p w:rsidR="00A0415D" w:rsidRDefault="00A0415D" w:rsidP="00A0415D">
      <w:pPr>
        <w:pStyle w:val="NoSpacing"/>
        <w:jc w:val="center"/>
      </w:pPr>
    </w:p>
    <w:p w:rsidR="00A0415D" w:rsidRDefault="00A0415D" w:rsidP="00A0415D">
      <w:pPr>
        <w:pStyle w:val="NoSpacing"/>
        <w:jc w:val="center"/>
      </w:pPr>
      <w:r>
        <w:t>TECHE-VERMILION FRESH WATER DISTRICT</w:t>
      </w:r>
    </w:p>
    <w:p w:rsidR="00A0415D" w:rsidRDefault="00A0415D" w:rsidP="00A0415D">
      <w:pPr>
        <w:pStyle w:val="NoSpacing"/>
        <w:jc w:val="center"/>
      </w:pPr>
    </w:p>
    <w:p w:rsidR="00A0415D" w:rsidRDefault="00A0415D" w:rsidP="00A0415D">
      <w:pPr>
        <w:pStyle w:val="NoSpacing"/>
        <w:jc w:val="center"/>
      </w:pPr>
      <w:r>
        <w:t>JANUARY 22, 2018</w:t>
      </w:r>
    </w:p>
    <w:p w:rsidR="00A0415D" w:rsidRDefault="00A0415D" w:rsidP="007702A1">
      <w:pPr>
        <w:pStyle w:val="NoSpacing"/>
      </w:pPr>
    </w:p>
    <w:p w:rsidR="00A0415D" w:rsidRDefault="00A0415D" w:rsidP="00A0415D">
      <w:pPr>
        <w:pStyle w:val="NoSpacing"/>
        <w:jc w:val="center"/>
      </w:pPr>
    </w:p>
    <w:p w:rsidR="00A0415D" w:rsidRDefault="00A0415D" w:rsidP="00A0415D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office located at 315 S. College, Suite 110, </w:t>
      </w:r>
      <w:proofErr w:type="gramStart"/>
      <w:r>
        <w:t>Lafayette</w:t>
      </w:r>
      <w:proofErr w:type="gramEnd"/>
      <w:r>
        <w:t xml:space="preserve">, LA at 10:00 a.m.  Members present were:  Mr. Ed </w:t>
      </w:r>
      <w:proofErr w:type="spellStart"/>
      <w:r>
        <w:t>Sonnier</w:t>
      </w:r>
      <w:proofErr w:type="spellEnd"/>
      <w:r>
        <w:t xml:space="preserve">, Mr. Tommy Thibodeaux, </w:t>
      </w:r>
    </w:p>
    <w:p w:rsidR="00A0415D" w:rsidRDefault="00A0415D" w:rsidP="00A0415D">
      <w:pPr>
        <w:pStyle w:val="NoSpacing"/>
      </w:pPr>
      <w:r>
        <w:t xml:space="preserve">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Alex </w:t>
      </w:r>
      <w:proofErr w:type="spellStart"/>
      <w:r>
        <w:t>Lopresto</w:t>
      </w:r>
      <w:proofErr w:type="spellEnd"/>
      <w:r>
        <w:t xml:space="preserve">, Mr. John </w:t>
      </w:r>
      <w:proofErr w:type="spellStart"/>
      <w:r>
        <w:t>Istre</w:t>
      </w:r>
      <w:proofErr w:type="spellEnd"/>
      <w:r>
        <w:t xml:space="preserve">, Ms. Jody White, Mr. Ralph </w:t>
      </w:r>
      <w:proofErr w:type="spellStart"/>
      <w:r>
        <w:t>Libersat</w:t>
      </w:r>
      <w:proofErr w:type="spellEnd"/>
      <w:r>
        <w:t>, Mr. Todd Vincent, Mr. Larry Cramer, Mr. David Rice, Mr. T.J. McGee</w:t>
      </w:r>
      <w:r w:rsidR="00B05BD2">
        <w:t xml:space="preserve">, Mr. John Larson, Mr. Donald </w:t>
      </w:r>
      <w:proofErr w:type="spellStart"/>
      <w:r w:rsidR="00B05BD2">
        <w:t>Sagrera</w:t>
      </w:r>
      <w:proofErr w:type="spellEnd"/>
      <w:r w:rsidR="00B05BD2">
        <w:t xml:space="preserve"> and Ms. Sue Bergeron.</w:t>
      </w:r>
    </w:p>
    <w:p w:rsidR="00B05BD2" w:rsidRDefault="00B05BD2" w:rsidP="00A0415D">
      <w:pPr>
        <w:pStyle w:val="NoSpacing"/>
      </w:pPr>
    </w:p>
    <w:p w:rsidR="00B05BD2" w:rsidRDefault="00B05BD2" w:rsidP="00A0415D">
      <w:pPr>
        <w:pStyle w:val="NoSpacing"/>
      </w:pPr>
      <w:r>
        <w:tab/>
        <w:t>At this time of the Public Meeting, the Chairman called for any public comment regarding the Agenda.  There was no comment.</w:t>
      </w:r>
    </w:p>
    <w:p w:rsidR="00B05BD2" w:rsidRDefault="00B05BD2" w:rsidP="00A0415D">
      <w:pPr>
        <w:pStyle w:val="NoSpacing"/>
      </w:pPr>
    </w:p>
    <w:p w:rsidR="00B05BD2" w:rsidRDefault="00B05BD2" w:rsidP="00A0415D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minutes of the previous meeting of December 18, 2017 were approved and accepted.  Motion carried.</w:t>
      </w:r>
    </w:p>
    <w:p w:rsidR="00B05BD2" w:rsidRDefault="00B05BD2" w:rsidP="00A0415D">
      <w:pPr>
        <w:pStyle w:val="NoSpacing"/>
      </w:pPr>
    </w:p>
    <w:p w:rsidR="00B05BD2" w:rsidRDefault="00B05BD2" w:rsidP="00A0415D">
      <w:pPr>
        <w:pStyle w:val="NoSpacing"/>
      </w:pPr>
      <w:r>
        <w:tab/>
      </w:r>
      <w:r w:rsidR="00D309AB">
        <w:t xml:space="preserve">Upon motion by Mr. Thibodeaux and seconded by Mr. </w:t>
      </w:r>
      <w:proofErr w:type="spellStart"/>
      <w:r w:rsidR="00D309AB">
        <w:t>Detraz</w:t>
      </w:r>
      <w:proofErr w:type="spellEnd"/>
      <w:r w:rsidR="00D309AB">
        <w:t>, the Board approved Partial Payment Estimate #11 in the amount of $182,603.74 payable to Hartford Insurance.  Motion carried.</w:t>
      </w:r>
    </w:p>
    <w:p w:rsidR="00D309AB" w:rsidRDefault="00D309AB" w:rsidP="00A0415D">
      <w:pPr>
        <w:pStyle w:val="NoSpacing"/>
      </w:pPr>
    </w:p>
    <w:p w:rsidR="00D309AB" w:rsidRDefault="00D309AB" w:rsidP="00A0415D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 xml:space="preserve">, the Board moved to expand the agenda to include </w:t>
      </w:r>
      <w:r w:rsidR="00C0701A">
        <w:t>Item No. 4 for Legal Report.  Motion carried.</w:t>
      </w:r>
    </w:p>
    <w:p w:rsidR="00C0701A" w:rsidRDefault="00C0701A" w:rsidP="00A0415D">
      <w:pPr>
        <w:pStyle w:val="NoSpacing"/>
      </w:pPr>
    </w:p>
    <w:p w:rsidR="00C0701A" w:rsidRDefault="00C0701A" w:rsidP="00A0415D">
      <w:pPr>
        <w:pStyle w:val="NoSpacing"/>
      </w:pPr>
      <w:r>
        <w:tab/>
      </w:r>
      <w:r w:rsidR="008C4F7D">
        <w:t>Upon motion by Mr. Thibodeaux and seconded by Mr. Segura, the Board approved Partial Payment Estimate No. 1 in the amount of $135,969.43 payable to Schneider Electric for materials shipped to the Pump station to begin the Electrical Improvement installation and pending documentation and scheduling.  Motion carried.</w:t>
      </w:r>
    </w:p>
    <w:p w:rsidR="008C4F7D" w:rsidRDefault="008C4F7D" w:rsidP="00A0415D">
      <w:pPr>
        <w:pStyle w:val="NoSpacing"/>
      </w:pPr>
    </w:p>
    <w:p w:rsidR="008C4F7D" w:rsidRDefault="008C4F7D" w:rsidP="00A0415D">
      <w:pPr>
        <w:pStyle w:val="NoSpacing"/>
      </w:pPr>
      <w:r>
        <w:tab/>
      </w:r>
      <w:r w:rsidR="00595AC7">
        <w:t>Regions Bank presented their quarterly review of the District’s Investment Portfolio.</w:t>
      </w:r>
    </w:p>
    <w:p w:rsidR="00595AC7" w:rsidRDefault="00595AC7" w:rsidP="00A0415D">
      <w:pPr>
        <w:pStyle w:val="NoSpacing"/>
      </w:pPr>
    </w:p>
    <w:p w:rsidR="00595AC7" w:rsidRDefault="00595AC7" w:rsidP="00A0415D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Financial Statements and the 4</w:t>
      </w:r>
      <w:r w:rsidRPr="00595AC7">
        <w:rPr>
          <w:vertAlign w:val="superscript"/>
        </w:rPr>
        <w:t>th</w:t>
      </w:r>
      <w:r>
        <w:t xml:space="preserve"> Quarter Budget Comparisons for the period ended December 31, 2017 were approved and accepted.  Motion carried.</w:t>
      </w: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  <w:r>
        <w:t>Minutes of Meeting</w:t>
      </w:r>
    </w:p>
    <w:p w:rsidR="007702A1" w:rsidRDefault="007702A1" w:rsidP="00A0415D">
      <w:pPr>
        <w:pStyle w:val="NoSpacing"/>
      </w:pPr>
      <w:r>
        <w:t>January 22, 2018</w:t>
      </w:r>
    </w:p>
    <w:p w:rsidR="007702A1" w:rsidRDefault="007702A1" w:rsidP="00A0415D">
      <w:pPr>
        <w:pStyle w:val="NoSpacing"/>
      </w:pPr>
      <w:r>
        <w:t>Page 2</w:t>
      </w: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  <w:bookmarkStart w:id="0" w:name="_GoBack"/>
      <w:bookmarkEnd w:id="0"/>
    </w:p>
    <w:p w:rsidR="00595AC7" w:rsidRDefault="00595AC7" w:rsidP="00A0415D">
      <w:pPr>
        <w:pStyle w:val="NoSpacing"/>
      </w:pPr>
    </w:p>
    <w:p w:rsidR="00595AC7" w:rsidRDefault="00595AC7" w:rsidP="00A0415D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 xml:space="preserve">, the Board </w:t>
      </w:r>
      <w:r w:rsidR="007702A1">
        <w:t xml:space="preserve">requested a Letter of Appreciation be sent to Mr. Patrick Landry who is leaving CPRA to begin working for LADOTD.  Mr. Landry has assisted </w:t>
      </w:r>
      <w:proofErr w:type="spellStart"/>
      <w:r w:rsidR="007702A1">
        <w:t>Teche</w:t>
      </w:r>
      <w:proofErr w:type="spellEnd"/>
      <w:r w:rsidR="007702A1">
        <w:t>-Vermilion with various engineering projects.  Motion carried.</w:t>
      </w: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moves to enter into Executive Session to discuss legal issues from Hartford Insurance.  Motion carried.</w:t>
      </w: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moved to enter back into regular session.  Motion carried.</w:t>
      </w: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  <w:r>
        <w:tab/>
        <w:t>Upon motion by Mr. Segura, no further business was brought forth, therefore, the meeting adjourned.</w:t>
      </w:r>
    </w:p>
    <w:p w:rsidR="007702A1" w:rsidRDefault="007702A1" w:rsidP="00A0415D">
      <w:pPr>
        <w:pStyle w:val="NoSpacing"/>
      </w:pPr>
    </w:p>
    <w:p w:rsidR="007702A1" w:rsidRDefault="007702A1" w:rsidP="00A0415D">
      <w:pPr>
        <w:pStyle w:val="NoSpacing"/>
      </w:pPr>
    </w:p>
    <w:p w:rsidR="008C4F7D" w:rsidRDefault="008C4F7D" w:rsidP="00A0415D">
      <w:pPr>
        <w:pStyle w:val="NoSpacing"/>
      </w:pPr>
    </w:p>
    <w:p w:rsidR="008C4F7D" w:rsidRDefault="008C4F7D" w:rsidP="00A0415D">
      <w:pPr>
        <w:pStyle w:val="NoSpacing"/>
      </w:pPr>
      <w:r>
        <w:tab/>
      </w:r>
    </w:p>
    <w:sectPr w:rsidR="008C4F7D" w:rsidSect="007702A1">
      <w:pgSz w:w="12240" w:h="15840" w:code="1"/>
      <w:pgMar w:top="720" w:right="720" w:bottom="720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5D"/>
    <w:rsid w:val="00021D88"/>
    <w:rsid w:val="001A2E77"/>
    <w:rsid w:val="002330FB"/>
    <w:rsid w:val="0045438D"/>
    <w:rsid w:val="00492D8A"/>
    <w:rsid w:val="00533615"/>
    <w:rsid w:val="00534EF2"/>
    <w:rsid w:val="00595AC7"/>
    <w:rsid w:val="00702BCD"/>
    <w:rsid w:val="007702A1"/>
    <w:rsid w:val="007D20EC"/>
    <w:rsid w:val="00872939"/>
    <w:rsid w:val="008B2303"/>
    <w:rsid w:val="008C4F7D"/>
    <w:rsid w:val="00A0415D"/>
    <w:rsid w:val="00A14F22"/>
    <w:rsid w:val="00AB46E1"/>
    <w:rsid w:val="00AF0250"/>
    <w:rsid w:val="00B05BD2"/>
    <w:rsid w:val="00B5307B"/>
    <w:rsid w:val="00BD4DE4"/>
    <w:rsid w:val="00C06571"/>
    <w:rsid w:val="00C0701A"/>
    <w:rsid w:val="00C468D6"/>
    <w:rsid w:val="00CC7D53"/>
    <w:rsid w:val="00D309AB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067EF-5781-4777-91D2-7CF3840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A04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2018-02-20T16:47:00Z</dcterms:created>
  <dcterms:modified xsi:type="dcterms:W3CDTF">2018-02-20T20:27:00Z</dcterms:modified>
</cp:coreProperties>
</file>