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18B9" w14:textId="77777777"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624E5024" w14:textId="77777777"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7165543C" w14:textId="0CA6C9F0" w:rsidR="00E712C7" w:rsidRDefault="00193B0A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27</w:t>
      </w:r>
      <w:r w:rsidR="00FF5A8A"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</w:p>
    <w:p w14:paraId="575D75DC" w14:textId="77777777" w:rsidR="00EC28AE" w:rsidRDefault="00EC28AE" w:rsidP="00E712C7">
      <w:pPr>
        <w:jc w:val="center"/>
        <w:rPr>
          <w:b/>
          <w:sz w:val="32"/>
          <w:szCs w:val="32"/>
        </w:rPr>
      </w:pPr>
    </w:p>
    <w:p w14:paraId="377F60B3" w14:textId="21DC8C4A"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 w:rsidR="00985951">
        <w:rPr>
          <w:b/>
          <w:sz w:val="28"/>
          <w:szCs w:val="28"/>
        </w:rPr>
        <w:t xml:space="preserve">315 S College, Suite 110, Lafayette, LA </w:t>
      </w:r>
      <w:r w:rsidRPr="000965BE">
        <w:rPr>
          <w:b/>
          <w:sz w:val="28"/>
          <w:szCs w:val="28"/>
        </w:rPr>
        <w:t xml:space="preserve">at </w:t>
      </w:r>
      <w:r w:rsidR="00C07F81">
        <w:rPr>
          <w:b/>
          <w:sz w:val="28"/>
          <w:szCs w:val="28"/>
        </w:rPr>
        <w:t>10:00</w:t>
      </w:r>
      <w:r w:rsidR="000D7A2F">
        <w:rPr>
          <w:b/>
          <w:sz w:val="28"/>
          <w:szCs w:val="28"/>
        </w:rPr>
        <w:t xml:space="preserve"> a.m.</w:t>
      </w:r>
      <w:r w:rsidRPr="000965BE">
        <w:rPr>
          <w:b/>
          <w:sz w:val="28"/>
          <w:szCs w:val="28"/>
        </w:rPr>
        <w:t xml:space="preserve">  Members present were Mr. Ed Sonnier, Mr. Tomm</w:t>
      </w:r>
      <w:r w:rsidR="00CF7C1E">
        <w:rPr>
          <w:b/>
          <w:sz w:val="28"/>
          <w:szCs w:val="28"/>
        </w:rPr>
        <w:t xml:space="preserve">y </w:t>
      </w:r>
      <w:r w:rsidR="00BE5027">
        <w:rPr>
          <w:b/>
          <w:sz w:val="28"/>
          <w:szCs w:val="28"/>
        </w:rPr>
        <w:t xml:space="preserve">Thibodeaux, Mr. Ralph </w:t>
      </w:r>
      <w:proofErr w:type="spellStart"/>
      <w:r w:rsidR="00BE5027">
        <w:rPr>
          <w:b/>
          <w:sz w:val="28"/>
          <w:szCs w:val="28"/>
        </w:rPr>
        <w:t>Libersat</w:t>
      </w:r>
      <w:proofErr w:type="spellEnd"/>
      <w:r w:rsidR="00BE5027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>Donald Segura</w:t>
      </w:r>
      <w:r w:rsidR="00BD7215">
        <w:rPr>
          <w:b/>
          <w:sz w:val="28"/>
          <w:szCs w:val="28"/>
        </w:rPr>
        <w:t xml:space="preserve">, and Bradley </w:t>
      </w:r>
      <w:proofErr w:type="spellStart"/>
      <w:r w:rsidR="00BD7215">
        <w:rPr>
          <w:b/>
          <w:sz w:val="28"/>
          <w:szCs w:val="28"/>
        </w:rPr>
        <w:t>Grimmett</w:t>
      </w:r>
      <w:proofErr w:type="spellEnd"/>
      <w:r w:rsidR="000D7A2F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>ition</w:t>
      </w:r>
      <w:r w:rsidR="00C07F81">
        <w:rPr>
          <w:b/>
          <w:sz w:val="28"/>
          <w:szCs w:val="28"/>
        </w:rPr>
        <w:t>,</w:t>
      </w:r>
      <w:r w:rsidR="00BE5027">
        <w:rPr>
          <w:b/>
          <w:sz w:val="28"/>
          <w:szCs w:val="28"/>
        </w:rPr>
        <w:t xml:space="preserve"> present were: </w:t>
      </w:r>
      <w:r w:rsidRPr="000965BE">
        <w:rPr>
          <w:b/>
          <w:sz w:val="28"/>
          <w:szCs w:val="28"/>
        </w:rPr>
        <w:t xml:space="preserve">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0D7A2F">
        <w:rPr>
          <w:b/>
          <w:sz w:val="28"/>
          <w:szCs w:val="28"/>
        </w:rPr>
        <w:t xml:space="preserve">Mr. Todd Vincent, </w:t>
      </w:r>
      <w:r w:rsidR="00C07F81">
        <w:rPr>
          <w:b/>
          <w:sz w:val="28"/>
          <w:szCs w:val="28"/>
        </w:rPr>
        <w:t xml:space="preserve">Mr. John </w:t>
      </w:r>
      <w:proofErr w:type="spellStart"/>
      <w:r w:rsidR="00C07F81">
        <w:rPr>
          <w:b/>
          <w:sz w:val="28"/>
          <w:szCs w:val="28"/>
        </w:rPr>
        <w:t>Istre</w:t>
      </w:r>
      <w:proofErr w:type="spellEnd"/>
      <w:r w:rsidR="00C07F81">
        <w:rPr>
          <w:b/>
          <w:sz w:val="28"/>
          <w:szCs w:val="28"/>
        </w:rPr>
        <w:t xml:space="preserve">, Mr. </w:t>
      </w:r>
      <w:r w:rsidR="00BD7215">
        <w:rPr>
          <w:b/>
          <w:sz w:val="28"/>
          <w:szCs w:val="28"/>
        </w:rPr>
        <w:t>Larry Cramer</w:t>
      </w:r>
      <w:r w:rsidR="00985951">
        <w:rPr>
          <w:b/>
          <w:sz w:val="28"/>
          <w:szCs w:val="28"/>
        </w:rPr>
        <w:t>,</w:t>
      </w:r>
      <w:r w:rsidR="00DA7D14">
        <w:rPr>
          <w:b/>
          <w:sz w:val="28"/>
          <w:szCs w:val="28"/>
        </w:rPr>
        <w:t xml:space="preserve"> Mrs. Jody White,</w:t>
      </w:r>
      <w:r w:rsidR="00BD7215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Ms. Sue Bergeron, and Ms. Wendy Dupuis.</w:t>
      </w:r>
    </w:p>
    <w:p w14:paraId="2CAD7C75" w14:textId="77777777"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57244493" w14:textId="40D1C7FF" w:rsidR="00C07F81" w:rsidRDefault="00C07F8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 w:rsidR="00DA7D14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minutes of the previous meeting of </w:t>
      </w:r>
      <w:r w:rsidR="00BD7215">
        <w:rPr>
          <w:b/>
          <w:sz w:val="28"/>
          <w:szCs w:val="28"/>
        </w:rPr>
        <w:t xml:space="preserve">December </w:t>
      </w:r>
      <w:r w:rsidR="00DA7D14">
        <w:rPr>
          <w:b/>
          <w:sz w:val="28"/>
          <w:szCs w:val="28"/>
        </w:rPr>
        <w:t>30</w:t>
      </w:r>
      <w:r w:rsidR="00BD7215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 xml:space="preserve"> were accepted and approved.  Motion carried.</w:t>
      </w:r>
    </w:p>
    <w:p w14:paraId="13017703" w14:textId="0E92568A" w:rsidR="0095796C" w:rsidRDefault="0095796C" w:rsidP="00C07F81">
      <w:pPr>
        <w:spacing w:after="0"/>
        <w:ind w:firstLine="720"/>
        <w:rPr>
          <w:b/>
          <w:sz w:val="28"/>
          <w:szCs w:val="28"/>
        </w:rPr>
      </w:pPr>
    </w:p>
    <w:p w14:paraId="487A4DD7" w14:textId="5B4CAC4C" w:rsidR="00BD7215" w:rsidRDefault="00D64E75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Siphon project reporting </w:t>
      </w:r>
      <w:r w:rsidR="00DA7D14">
        <w:rPr>
          <w:b/>
          <w:sz w:val="28"/>
          <w:szCs w:val="28"/>
        </w:rPr>
        <w:t>they are waiting on the Clear Lien Certificate.</w:t>
      </w:r>
      <w:r>
        <w:rPr>
          <w:b/>
          <w:sz w:val="28"/>
          <w:szCs w:val="28"/>
        </w:rPr>
        <w:t xml:space="preserve">  </w:t>
      </w:r>
    </w:p>
    <w:p w14:paraId="4ECDD06A" w14:textId="77777777" w:rsidR="00BD7215" w:rsidRDefault="00BD7215" w:rsidP="00C07F81">
      <w:pPr>
        <w:spacing w:after="0"/>
        <w:ind w:firstLine="720"/>
        <w:rPr>
          <w:b/>
          <w:sz w:val="28"/>
          <w:szCs w:val="28"/>
        </w:rPr>
      </w:pPr>
    </w:p>
    <w:p w14:paraId="44FCABCB" w14:textId="7C9CCDC6" w:rsidR="00DA7D14" w:rsidRDefault="00D64E75" w:rsidP="00D64E7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Conveyance Channel Control Structure South Gate and Well Rehabilitation reporting </w:t>
      </w:r>
      <w:r w:rsidR="00DA7D14">
        <w:rPr>
          <w:b/>
          <w:sz w:val="28"/>
          <w:szCs w:val="28"/>
        </w:rPr>
        <w:t xml:space="preserve">the Contractor </w:t>
      </w:r>
      <w:r w:rsidR="008A35C7">
        <w:rPr>
          <w:b/>
          <w:sz w:val="28"/>
          <w:szCs w:val="28"/>
        </w:rPr>
        <w:t>pro</w:t>
      </w:r>
      <w:r w:rsidR="00DA7D14">
        <w:rPr>
          <w:b/>
          <w:sz w:val="28"/>
          <w:szCs w:val="28"/>
        </w:rPr>
        <w:t xml:space="preserve">posed a no cost </w:t>
      </w:r>
      <w:r w:rsidR="008A35C7">
        <w:rPr>
          <w:b/>
          <w:sz w:val="28"/>
          <w:szCs w:val="28"/>
        </w:rPr>
        <w:t>1-year</w:t>
      </w:r>
      <w:r w:rsidR="00DA7D14">
        <w:rPr>
          <w:b/>
          <w:sz w:val="28"/>
          <w:szCs w:val="28"/>
        </w:rPr>
        <w:t xml:space="preserve"> extension to install the gate, due to high water.</w:t>
      </w:r>
    </w:p>
    <w:p w14:paraId="2D02FF76" w14:textId="77777777" w:rsidR="00DA7D14" w:rsidRDefault="00DA7D14" w:rsidP="00D64E75">
      <w:pPr>
        <w:spacing w:after="0"/>
        <w:ind w:firstLine="720"/>
        <w:rPr>
          <w:b/>
          <w:sz w:val="28"/>
          <w:szCs w:val="28"/>
        </w:rPr>
      </w:pPr>
    </w:p>
    <w:p w14:paraId="6AEB88F2" w14:textId="79DFF19A" w:rsidR="00D64E75" w:rsidRDefault="00DA7D14" w:rsidP="00D64E7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Thibodeaux, the Board approved extending McInnis Brothers Construction, Inc. cont</w:t>
      </w:r>
      <w:r w:rsidR="008A35C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act for one year with no cost</w:t>
      </w:r>
      <w:r w:rsidR="00AF66C4">
        <w:rPr>
          <w:b/>
          <w:sz w:val="28"/>
          <w:szCs w:val="28"/>
        </w:rPr>
        <w:t xml:space="preserve"> increase due to excessive water elevation at the project site</w:t>
      </w:r>
      <w:r>
        <w:rPr>
          <w:b/>
          <w:sz w:val="28"/>
          <w:szCs w:val="28"/>
        </w:rPr>
        <w:t xml:space="preserve">.  Motion carried.    </w:t>
      </w:r>
    </w:p>
    <w:p w14:paraId="185104A6" w14:textId="77777777" w:rsidR="00D64E75" w:rsidRDefault="00D64E75" w:rsidP="00D64E75">
      <w:pPr>
        <w:spacing w:after="0"/>
        <w:ind w:firstLine="720"/>
        <w:rPr>
          <w:b/>
          <w:sz w:val="28"/>
          <w:szCs w:val="28"/>
        </w:rPr>
      </w:pPr>
    </w:p>
    <w:p w14:paraId="3E215B65" w14:textId="7FB65080" w:rsidR="00BD7215" w:rsidRDefault="00D64E75" w:rsidP="00AF66C4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Sellers and Associates gave an update on opening of the Loreauville Canal Bypass Channel </w:t>
      </w:r>
      <w:r w:rsidR="00F4158B">
        <w:rPr>
          <w:b/>
          <w:sz w:val="28"/>
          <w:szCs w:val="28"/>
        </w:rPr>
        <w:t xml:space="preserve">reporting CC Lynch will go to measure flow </w:t>
      </w:r>
      <w:r w:rsidR="00AF66C4">
        <w:rPr>
          <w:b/>
          <w:sz w:val="28"/>
          <w:szCs w:val="28"/>
        </w:rPr>
        <w:t xml:space="preserve">following a </w:t>
      </w:r>
      <w:proofErr w:type="gramStart"/>
      <w:r w:rsidR="00AF66C4">
        <w:rPr>
          <w:b/>
          <w:sz w:val="28"/>
          <w:szCs w:val="28"/>
        </w:rPr>
        <w:t>3-5 inch</w:t>
      </w:r>
      <w:proofErr w:type="gramEnd"/>
      <w:r w:rsidR="00AF66C4">
        <w:rPr>
          <w:b/>
          <w:sz w:val="28"/>
          <w:szCs w:val="28"/>
        </w:rPr>
        <w:t xml:space="preserve"> rainfall </w:t>
      </w:r>
      <w:r w:rsidR="00F4158B">
        <w:rPr>
          <w:b/>
          <w:sz w:val="28"/>
          <w:szCs w:val="28"/>
        </w:rPr>
        <w:t xml:space="preserve">for </w:t>
      </w:r>
      <w:r w:rsidR="00AF66C4">
        <w:rPr>
          <w:b/>
          <w:sz w:val="28"/>
          <w:szCs w:val="28"/>
        </w:rPr>
        <w:t xml:space="preserve">information needed to prepare </w:t>
      </w:r>
      <w:r w:rsidR="00F4158B">
        <w:rPr>
          <w:b/>
          <w:sz w:val="28"/>
          <w:szCs w:val="28"/>
        </w:rPr>
        <w:t>preliminary plans</w:t>
      </w:r>
      <w:r w:rsidR="009D3221">
        <w:rPr>
          <w:b/>
          <w:sz w:val="28"/>
          <w:szCs w:val="28"/>
        </w:rPr>
        <w:t>.</w:t>
      </w:r>
    </w:p>
    <w:p w14:paraId="0930F941" w14:textId="77777777" w:rsidR="009D3221" w:rsidRDefault="009D3221" w:rsidP="009D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36D6E45E" w14:textId="0D14DB6C" w:rsidR="009D3221" w:rsidRDefault="00193B0A" w:rsidP="009D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9D32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9D322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</w:p>
    <w:p w14:paraId="6D03B500" w14:textId="103B3B2F" w:rsidR="009D3221" w:rsidRDefault="009D3221" w:rsidP="009D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4B5A3724" w14:textId="77777777" w:rsidR="00AF66C4" w:rsidRDefault="00AF66C4" w:rsidP="009D322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2CE9B408" w14:textId="6647CA33" w:rsidR="00F4158B" w:rsidRDefault="00F4158B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 and Associates gave an update on the New Office Building reporting plans are online and waiting for </w:t>
      </w:r>
      <w:r w:rsidR="00AF66C4">
        <w:rPr>
          <w:b/>
          <w:sz w:val="28"/>
          <w:szCs w:val="28"/>
        </w:rPr>
        <w:t>permitting for Geotech</w:t>
      </w:r>
      <w:r>
        <w:rPr>
          <w:b/>
          <w:sz w:val="28"/>
          <w:szCs w:val="28"/>
        </w:rPr>
        <w:t xml:space="preserve"> survey to move forward.  </w:t>
      </w:r>
    </w:p>
    <w:p w14:paraId="77D4CF04" w14:textId="77777777" w:rsidR="00F4158B" w:rsidRDefault="00F4158B" w:rsidP="00C07F81">
      <w:pPr>
        <w:spacing w:after="0"/>
        <w:ind w:firstLine="720"/>
        <w:rPr>
          <w:b/>
          <w:sz w:val="28"/>
          <w:szCs w:val="28"/>
        </w:rPr>
      </w:pPr>
    </w:p>
    <w:p w14:paraId="771501A2" w14:textId="532C8CF2" w:rsidR="00BD7215" w:rsidRDefault="009D322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Inlet Channel Survey stating </w:t>
      </w:r>
      <w:r w:rsidR="00AF66C4">
        <w:rPr>
          <w:b/>
          <w:sz w:val="28"/>
          <w:szCs w:val="28"/>
        </w:rPr>
        <w:t>there is sufficient sediment to require</w:t>
      </w:r>
      <w:r w:rsidR="00F4158B">
        <w:rPr>
          <w:b/>
          <w:sz w:val="28"/>
          <w:szCs w:val="28"/>
        </w:rPr>
        <w:t xml:space="preserve"> dredg</w:t>
      </w:r>
      <w:r w:rsidR="00AF66C4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>.</w:t>
      </w:r>
    </w:p>
    <w:p w14:paraId="3F47AB74" w14:textId="77777777" w:rsidR="00BD7215" w:rsidRDefault="00BD7215" w:rsidP="00C07F81">
      <w:pPr>
        <w:spacing w:after="0"/>
        <w:ind w:firstLine="720"/>
        <w:rPr>
          <w:b/>
          <w:sz w:val="28"/>
          <w:szCs w:val="28"/>
        </w:rPr>
      </w:pPr>
    </w:p>
    <w:p w14:paraId="1E26AFDC" w14:textId="0F31AC94" w:rsidR="00BD7215" w:rsidRDefault="009D322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 w:rsidR="00F4158B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 and seconded by Mr. </w:t>
      </w:r>
      <w:r w:rsidR="00F4158B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</w:t>
      </w:r>
      <w:r w:rsidR="00E47AFA">
        <w:rPr>
          <w:b/>
          <w:sz w:val="28"/>
          <w:szCs w:val="28"/>
        </w:rPr>
        <w:t xml:space="preserve">the Board approved to </w:t>
      </w:r>
      <w:r w:rsidR="00AF66C4">
        <w:rPr>
          <w:b/>
          <w:sz w:val="28"/>
          <w:szCs w:val="28"/>
        </w:rPr>
        <w:t xml:space="preserve">prepare a Bid packet </w:t>
      </w:r>
      <w:r w:rsidR="00E47AFA">
        <w:rPr>
          <w:b/>
          <w:sz w:val="28"/>
          <w:szCs w:val="28"/>
        </w:rPr>
        <w:t>for Dredging of the Inlet Channel</w:t>
      </w:r>
      <w:r w:rsidR="006479F8">
        <w:rPr>
          <w:b/>
          <w:sz w:val="28"/>
          <w:szCs w:val="28"/>
        </w:rPr>
        <w:t>.  Motion carried.</w:t>
      </w:r>
    </w:p>
    <w:p w14:paraId="46C6092E" w14:textId="365AF9E3" w:rsidR="006479F8" w:rsidRDefault="006479F8" w:rsidP="00C07F81">
      <w:pPr>
        <w:spacing w:after="0"/>
        <w:ind w:firstLine="720"/>
        <w:rPr>
          <w:b/>
          <w:sz w:val="28"/>
          <w:szCs w:val="28"/>
        </w:rPr>
      </w:pPr>
    </w:p>
    <w:p w14:paraId="04BCC8CF" w14:textId="501AFF65" w:rsidR="00E47AFA" w:rsidRDefault="00E47AFA" w:rsidP="00E47AFA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and Associates gave an update on the Ruth Canal Structure reporting a crack was found in the concrete.  The slab will need to be replaced or repaired.</w:t>
      </w:r>
    </w:p>
    <w:p w14:paraId="4B1398BA" w14:textId="77777777" w:rsidR="00E47AFA" w:rsidRDefault="00E47AFA" w:rsidP="00C07F81">
      <w:pPr>
        <w:spacing w:after="0"/>
        <w:ind w:firstLine="720"/>
        <w:rPr>
          <w:b/>
          <w:sz w:val="28"/>
          <w:szCs w:val="28"/>
        </w:rPr>
      </w:pPr>
    </w:p>
    <w:p w14:paraId="53CD53C6" w14:textId="7E435A12" w:rsidR="00E47AFA" w:rsidRDefault="00E47AFA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Segura, the Board approved to proceed with repairs on the Ruth Canal Structure and </w:t>
      </w:r>
      <w:r w:rsidR="00EF1C27">
        <w:rPr>
          <w:b/>
          <w:sz w:val="28"/>
          <w:szCs w:val="28"/>
        </w:rPr>
        <w:t>installing two staff gauges</w:t>
      </w:r>
      <w:r>
        <w:rPr>
          <w:b/>
          <w:sz w:val="28"/>
          <w:szCs w:val="28"/>
        </w:rPr>
        <w:t>.  Motion carried.</w:t>
      </w:r>
    </w:p>
    <w:p w14:paraId="01E696AA" w14:textId="062EB0DB" w:rsidR="00E47AFA" w:rsidRDefault="00E47AFA" w:rsidP="00C07F81">
      <w:pPr>
        <w:spacing w:after="0"/>
        <w:ind w:firstLine="720"/>
        <w:rPr>
          <w:b/>
          <w:sz w:val="28"/>
          <w:szCs w:val="28"/>
        </w:rPr>
      </w:pPr>
    </w:p>
    <w:p w14:paraId="1BFDD0D4" w14:textId="49E6F023" w:rsidR="006479F8" w:rsidRDefault="006479F8" w:rsidP="006479F8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Financial Statements</w:t>
      </w:r>
      <w:r w:rsidR="00EF1C27">
        <w:rPr>
          <w:b/>
          <w:sz w:val="28"/>
          <w:szCs w:val="28"/>
        </w:rPr>
        <w:t xml:space="preserve"> and the 4</w:t>
      </w:r>
      <w:r w:rsidR="00EF1C27" w:rsidRPr="00EF1C27">
        <w:rPr>
          <w:b/>
          <w:sz w:val="28"/>
          <w:szCs w:val="28"/>
          <w:vertAlign w:val="superscript"/>
        </w:rPr>
        <w:t>th</w:t>
      </w:r>
      <w:r w:rsidR="00EF1C27">
        <w:rPr>
          <w:b/>
          <w:sz w:val="28"/>
          <w:szCs w:val="28"/>
        </w:rPr>
        <w:t xml:space="preserve"> Quarter Budget Comparisons</w:t>
      </w:r>
      <w:r>
        <w:rPr>
          <w:b/>
          <w:sz w:val="28"/>
          <w:szCs w:val="28"/>
        </w:rPr>
        <w:t xml:space="preserve"> for the period ending </w:t>
      </w:r>
      <w:r w:rsidR="00EF1C27">
        <w:rPr>
          <w:b/>
          <w:sz w:val="28"/>
          <w:szCs w:val="28"/>
        </w:rPr>
        <w:t>December 31</w:t>
      </w:r>
      <w:r>
        <w:rPr>
          <w:b/>
          <w:sz w:val="28"/>
          <w:szCs w:val="28"/>
        </w:rPr>
        <w:t>, 2019 were accepted and approved.  Motion carried.</w:t>
      </w:r>
    </w:p>
    <w:p w14:paraId="09DFDF54" w14:textId="77777777" w:rsidR="006479F8" w:rsidRDefault="006479F8" w:rsidP="00C07F81">
      <w:pPr>
        <w:spacing w:after="0"/>
        <w:ind w:firstLine="720"/>
        <w:rPr>
          <w:b/>
          <w:sz w:val="28"/>
          <w:szCs w:val="28"/>
        </w:rPr>
      </w:pPr>
    </w:p>
    <w:p w14:paraId="2285495A" w14:textId="2F62A065" w:rsidR="00EF1C27" w:rsidRDefault="00EF1C27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district pumped 37,304,000,000 gallons of water and 128 days for the year 2019.</w:t>
      </w:r>
    </w:p>
    <w:p w14:paraId="75AFFF3B" w14:textId="7BDF71A4" w:rsidR="00EF1C27" w:rsidRDefault="00EF1C27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509B1B23" w14:textId="2F545308" w:rsidR="00EF1C27" w:rsidRDefault="00EF1C27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Thibodeaux, the Board approves the Audit Engagement Letter </w:t>
      </w:r>
      <w:r w:rsidR="0095170D">
        <w:rPr>
          <w:b/>
          <w:sz w:val="28"/>
          <w:szCs w:val="28"/>
        </w:rPr>
        <w:t xml:space="preserve">for Broussard Poche, LLP to perform the 2019 </w:t>
      </w:r>
      <w:r w:rsidR="008A35C7">
        <w:rPr>
          <w:b/>
          <w:sz w:val="28"/>
          <w:szCs w:val="28"/>
        </w:rPr>
        <w:t>Audit</w:t>
      </w:r>
      <w:r w:rsidR="0095170D">
        <w:rPr>
          <w:b/>
          <w:sz w:val="28"/>
          <w:szCs w:val="28"/>
        </w:rPr>
        <w:t>.  Motion carried.</w:t>
      </w:r>
    </w:p>
    <w:p w14:paraId="3466CB4E" w14:textId="77777777" w:rsidR="0095170D" w:rsidRDefault="0095170D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7C4FCF87" w14:textId="47768031" w:rsidR="000965BE" w:rsidRPr="000965BE" w:rsidRDefault="0095170D" w:rsidP="001B185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0965BE" w:rsidRPr="000965BE">
        <w:rPr>
          <w:b/>
          <w:sz w:val="28"/>
          <w:szCs w:val="28"/>
        </w:rPr>
        <w:t xml:space="preserve">pon motion by Mr. </w:t>
      </w:r>
      <w:r>
        <w:rPr>
          <w:b/>
          <w:sz w:val="28"/>
          <w:szCs w:val="28"/>
        </w:rPr>
        <w:t>Segura</w:t>
      </w:r>
      <w:r w:rsidR="0099366D">
        <w:rPr>
          <w:b/>
          <w:sz w:val="28"/>
          <w:szCs w:val="28"/>
        </w:rPr>
        <w:t xml:space="preserve"> </w:t>
      </w:r>
      <w:r w:rsidR="000965BE" w:rsidRPr="000965BE">
        <w:rPr>
          <w:b/>
          <w:sz w:val="28"/>
          <w:szCs w:val="28"/>
        </w:rPr>
        <w:t xml:space="preserve">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 w:rsidR="000965BE"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C7"/>
    <w:rsid w:val="00041FAB"/>
    <w:rsid w:val="00081DB8"/>
    <w:rsid w:val="000965BE"/>
    <w:rsid w:val="000D7A2F"/>
    <w:rsid w:val="001732CC"/>
    <w:rsid w:val="00181BED"/>
    <w:rsid w:val="00193B0A"/>
    <w:rsid w:val="001A09EA"/>
    <w:rsid w:val="001B185B"/>
    <w:rsid w:val="002B28D3"/>
    <w:rsid w:val="002B5E5A"/>
    <w:rsid w:val="002D66FC"/>
    <w:rsid w:val="002F286D"/>
    <w:rsid w:val="00304E22"/>
    <w:rsid w:val="00344969"/>
    <w:rsid w:val="00351B51"/>
    <w:rsid w:val="00351CA1"/>
    <w:rsid w:val="003868DE"/>
    <w:rsid w:val="003D3325"/>
    <w:rsid w:val="00433361"/>
    <w:rsid w:val="004747B1"/>
    <w:rsid w:val="004E0904"/>
    <w:rsid w:val="005472A7"/>
    <w:rsid w:val="005A72AF"/>
    <w:rsid w:val="00610333"/>
    <w:rsid w:val="006479F8"/>
    <w:rsid w:val="00660D60"/>
    <w:rsid w:val="006C7506"/>
    <w:rsid w:val="0071235E"/>
    <w:rsid w:val="00733C6D"/>
    <w:rsid w:val="007404D2"/>
    <w:rsid w:val="00747348"/>
    <w:rsid w:val="00802EBC"/>
    <w:rsid w:val="00830708"/>
    <w:rsid w:val="008A35C7"/>
    <w:rsid w:val="008E4715"/>
    <w:rsid w:val="008F4AA3"/>
    <w:rsid w:val="009320DF"/>
    <w:rsid w:val="0095170D"/>
    <w:rsid w:val="0095796C"/>
    <w:rsid w:val="00985951"/>
    <w:rsid w:val="00985A4F"/>
    <w:rsid w:val="0099289F"/>
    <w:rsid w:val="0099366D"/>
    <w:rsid w:val="009B2510"/>
    <w:rsid w:val="009D3221"/>
    <w:rsid w:val="00A01254"/>
    <w:rsid w:val="00A269BD"/>
    <w:rsid w:val="00A94C98"/>
    <w:rsid w:val="00AD1824"/>
    <w:rsid w:val="00AF66C4"/>
    <w:rsid w:val="00B46EF7"/>
    <w:rsid w:val="00BB6CFA"/>
    <w:rsid w:val="00BD7215"/>
    <w:rsid w:val="00BE5027"/>
    <w:rsid w:val="00C07F81"/>
    <w:rsid w:val="00C166D6"/>
    <w:rsid w:val="00C85EB6"/>
    <w:rsid w:val="00CA0215"/>
    <w:rsid w:val="00CB5D0A"/>
    <w:rsid w:val="00CB608E"/>
    <w:rsid w:val="00CD10C9"/>
    <w:rsid w:val="00CE36C7"/>
    <w:rsid w:val="00CF7BC8"/>
    <w:rsid w:val="00CF7C1E"/>
    <w:rsid w:val="00D64E75"/>
    <w:rsid w:val="00DA7D14"/>
    <w:rsid w:val="00DE0924"/>
    <w:rsid w:val="00E47AFA"/>
    <w:rsid w:val="00E537E9"/>
    <w:rsid w:val="00E56DD2"/>
    <w:rsid w:val="00E712C7"/>
    <w:rsid w:val="00EC28AE"/>
    <w:rsid w:val="00EC744F"/>
    <w:rsid w:val="00ED0BDA"/>
    <w:rsid w:val="00EF1C27"/>
    <w:rsid w:val="00F37BAC"/>
    <w:rsid w:val="00F4158B"/>
    <w:rsid w:val="00FF10CC"/>
    <w:rsid w:val="00FF5A8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A04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cp:lastPrinted>2020-02-10T20:29:00Z</cp:lastPrinted>
  <dcterms:created xsi:type="dcterms:W3CDTF">2020-02-10T16:13:00Z</dcterms:created>
  <dcterms:modified xsi:type="dcterms:W3CDTF">2020-02-10T20:56:00Z</dcterms:modified>
</cp:coreProperties>
</file>