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A" w:rsidRDefault="003743A6" w:rsidP="003743A6">
      <w:pPr>
        <w:pStyle w:val="NoSpacing"/>
        <w:jc w:val="center"/>
      </w:pPr>
      <w:r>
        <w:t>MINUTES OF MEETING</w:t>
      </w:r>
    </w:p>
    <w:p w:rsidR="003743A6" w:rsidRDefault="003743A6" w:rsidP="003743A6">
      <w:pPr>
        <w:pStyle w:val="NoSpacing"/>
        <w:jc w:val="center"/>
      </w:pPr>
    </w:p>
    <w:p w:rsidR="003743A6" w:rsidRDefault="003743A6" w:rsidP="003743A6">
      <w:pPr>
        <w:pStyle w:val="NoSpacing"/>
        <w:jc w:val="center"/>
      </w:pPr>
      <w:r>
        <w:t>TECHE-VERMILION FRESH WATER DISTRICT</w:t>
      </w:r>
    </w:p>
    <w:p w:rsidR="003743A6" w:rsidRDefault="003743A6" w:rsidP="003743A6">
      <w:pPr>
        <w:pStyle w:val="NoSpacing"/>
        <w:jc w:val="center"/>
      </w:pPr>
    </w:p>
    <w:p w:rsidR="003743A6" w:rsidRDefault="003743A6" w:rsidP="003743A6">
      <w:pPr>
        <w:pStyle w:val="NoSpacing"/>
        <w:jc w:val="center"/>
      </w:pPr>
      <w:r>
        <w:t>SEPTEMBER 25, 2017</w:t>
      </w:r>
    </w:p>
    <w:p w:rsidR="003743A6" w:rsidRDefault="003743A6" w:rsidP="003743A6">
      <w:pPr>
        <w:pStyle w:val="NoSpacing"/>
      </w:pPr>
    </w:p>
    <w:p w:rsidR="003743A6" w:rsidRDefault="003743A6" w:rsidP="003743A6">
      <w:pPr>
        <w:pStyle w:val="NoSpacing"/>
      </w:pPr>
    </w:p>
    <w:p w:rsidR="003743A6" w:rsidRDefault="003743A6" w:rsidP="003743A6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at 9:00 a.m.  Members present were:  Mr. Ed </w:t>
      </w:r>
      <w:proofErr w:type="spellStart"/>
      <w:r>
        <w:t>Sonnier</w:t>
      </w:r>
      <w:proofErr w:type="spellEnd"/>
      <w:r>
        <w:t>,</w:t>
      </w:r>
    </w:p>
    <w:p w:rsidR="003743A6" w:rsidRDefault="003743A6" w:rsidP="003743A6">
      <w:pPr>
        <w:pStyle w:val="NoSpacing"/>
      </w:pPr>
      <w:r>
        <w:t xml:space="preserve">Mr. Tommy Thibodeaux,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Alex </w:t>
      </w:r>
      <w:proofErr w:type="spellStart"/>
      <w:r>
        <w:t>Lopresto</w:t>
      </w:r>
      <w:proofErr w:type="spellEnd"/>
      <w:r>
        <w:t xml:space="preserve">, Mr. John </w:t>
      </w:r>
      <w:proofErr w:type="spellStart"/>
      <w:r>
        <w:t>Istre</w:t>
      </w:r>
      <w:proofErr w:type="spellEnd"/>
      <w:r>
        <w:t xml:space="preserve">, Mr. Todd Vincent, Mr. Larry Cramer, Mr. Pat Landry, Ms. Jody White, Mr. David Rice, Mr. John Larson, Mr. Michael </w:t>
      </w:r>
      <w:proofErr w:type="spellStart"/>
      <w:r>
        <w:t>Faherty</w:t>
      </w:r>
      <w:proofErr w:type="spellEnd"/>
      <w:r>
        <w:t xml:space="preserve">, Mr. Todd </w:t>
      </w:r>
      <w:proofErr w:type="spellStart"/>
      <w:r>
        <w:t>Borel</w:t>
      </w:r>
      <w:proofErr w:type="spellEnd"/>
      <w:r>
        <w:t xml:space="preserve">, Ms. Mary Danka, Mr. Marc </w:t>
      </w:r>
      <w:proofErr w:type="spellStart"/>
      <w:r>
        <w:t>Berard</w:t>
      </w:r>
      <w:proofErr w:type="spellEnd"/>
      <w:r>
        <w:t xml:space="preserve">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3743A6" w:rsidRDefault="003743A6" w:rsidP="003743A6">
      <w:pPr>
        <w:pStyle w:val="NoSpacing"/>
      </w:pPr>
    </w:p>
    <w:p w:rsidR="003743A6" w:rsidRDefault="003743A6" w:rsidP="003743A6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3743A6" w:rsidRDefault="003743A6" w:rsidP="003743A6">
      <w:pPr>
        <w:pStyle w:val="NoSpacing"/>
      </w:pPr>
    </w:p>
    <w:p w:rsidR="003743A6" w:rsidRDefault="003743A6" w:rsidP="003743A6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the minutes of the previous meeting of August 28, 2017 was accepted and approved.  Motion carried.</w:t>
      </w:r>
    </w:p>
    <w:p w:rsidR="003743A6" w:rsidRDefault="003743A6" w:rsidP="003743A6">
      <w:pPr>
        <w:pStyle w:val="NoSpacing"/>
      </w:pPr>
    </w:p>
    <w:p w:rsidR="003743A6" w:rsidRDefault="003743A6" w:rsidP="003743A6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 xml:space="preserve"> to amend the agenda</w:t>
      </w:r>
      <w:r w:rsidR="007F1FB4">
        <w:t xml:space="preserve"> for Regions Bank-Investment Review.</w:t>
      </w:r>
    </w:p>
    <w:p w:rsidR="007F1FB4" w:rsidRDefault="007F1FB4" w:rsidP="003743A6">
      <w:pPr>
        <w:pStyle w:val="NoSpacing"/>
      </w:pPr>
    </w:p>
    <w:p w:rsidR="007F1FB4" w:rsidRDefault="007F1FB4" w:rsidP="003743A6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moved to go back to Old Business on the agenda.  Motion carried.</w:t>
      </w:r>
    </w:p>
    <w:p w:rsidR="007F1FB4" w:rsidRDefault="007F1FB4" w:rsidP="003743A6">
      <w:pPr>
        <w:pStyle w:val="NoSpacing"/>
      </w:pPr>
    </w:p>
    <w:p w:rsidR="007F1FB4" w:rsidRDefault="007F1FB4" w:rsidP="003743A6">
      <w:pPr>
        <w:pStyle w:val="NoSpacing"/>
      </w:pPr>
      <w:r>
        <w:tab/>
        <w:t>Sellers &amp; Associates presented an update on the Siphon Project stating the Contractor is progressing very fast and working extensively.</w:t>
      </w:r>
    </w:p>
    <w:p w:rsidR="007F1FB4" w:rsidRDefault="007F1FB4" w:rsidP="003743A6">
      <w:pPr>
        <w:pStyle w:val="NoSpacing"/>
      </w:pPr>
    </w:p>
    <w:p w:rsidR="007F1FB4" w:rsidRDefault="007F1FB4" w:rsidP="003743A6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approved and authorized the Revised Change Order #8</w:t>
      </w:r>
      <w:r w:rsidR="0088151B">
        <w:t xml:space="preserve"> for</w:t>
      </w:r>
      <w:r w:rsidR="007C1142">
        <w:t xml:space="preserve"> partial removal of concrete obstruction</w:t>
      </w:r>
      <w:r w:rsidR="0088151B">
        <w:t xml:space="preserve"> in the amount of $56,386.02 and adding 10 </w:t>
      </w:r>
      <w:r w:rsidR="007C1142">
        <w:t xml:space="preserve">calendar </w:t>
      </w:r>
      <w:r w:rsidR="0088151B">
        <w:t>days to the Contract time for the Siphon Project.  Motion carried.</w:t>
      </w:r>
    </w:p>
    <w:p w:rsidR="0088151B" w:rsidRDefault="0088151B" w:rsidP="003743A6">
      <w:pPr>
        <w:pStyle w:val="NoSpacing"/>
      </w:pPr>
    </w:p>
    <w:p w:rsidR="0088151B" w:rsidRDefault="0088151B" w:rsidP="003743A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approved Change Order #9 which was to provide vi</w:t>
      </w:r>
      <w:r w:rsidR="007C1142">
        <w:t>bration monitoring</w:t>
      </w:r>
      <w:r>
        <w:t xml:space="preserve"> in the amount</w:t>
      </w:r>
      <w:r w:rsidR="00796D80">
        <w:t xml:space="preserve"> of $20,987.50</w:t>
      </w:r>
      <w:r w:rsidR="007C1142">
        <w:t xml:space="preserve"> and adding 208 calendar days to the Contract</w:t>
      </w:r>
      <w:r w:rsidR="00796D80">
        <w:t xml:space="preserve"> for the Siphon Project.  Motion carried.</w:t>
      </w:r>
    </w:p>
    <w:p w:rsidR="00796D80" w:rsidRDefault="00796D80" w:rsidP="003743A6">
      <w:pPr>
        <w:pStyle w:val="NoSpacing"/>
      </w:pPr>
    </w:p>
    <w:p w:rsidR="00796D80" w:rsidRDefault="00796D80" w:rsidP="003743A6">
      <w:pPr>
        <w:pStyle w:val="NoSpacing"/>
      </w:pPr>
    </w:p>
    <w:p w:rsidR="00796D80" w:rsidRDefault="00796D80" w:rsidP="003743A6">
      <w:pPr>
        <w:pStyle w:val="NoSpacing"/>
      </w:pPr>
    </w:p>
    <w:p w:rsidR="00796D80" w:rsidRDefault="00796D80" w:rsidP="003743A6">
      <w:pPr>
        <w:pStyle w:val="NoSpacing"/>
      </w:pPr>
      <w:r>
        <w:lastRenderedPageBreak/>
        <w:t>Minutes of Meeting</w:t>
      </w:r>
    </w:p>
    <w:p w:rsidR="00796D80" w:rsidRDefault="00796D80" w:rsidP="003743A6">
      <w:pPr>
        <w:pStyle w:val="NoSpacing"/>
      </w:pPr>
      <w:r>
        <w:t>September 25, 2017</w:t>
      </w:r>
    </w:p>
    <w:p w:rsidR="00796D80" w:rsidRDefault="00796D80" w:rsidP="003743A6">
      <w:pPr>
        <w:pStyle w:val="NoSpacing"/>
      </w:pPr>
      <w:r>
        <w:t>Page 2</w:t>
      </w:r>
    </w:p>
    <w:p w:rsidR="00796D80" w:rsidRDefault="00796D80" w:rsidP="003743A6">
      <w:pPr>
        <w:pStyle w:val="NoSpacing"/>
      </w:pPr>
    </w:p>
    <w:p w:rsidR="00796D80" w:rsidRDefault="00796D80" w:rsidP="003743A6">
      <w:pPr>
        <w:pStyle w:val="NoSpacing"/>
      </w:pPr>
    </w:p>
    <w:p w:rsidR="00796D80" w:rsidRDefault="00796D80" w:rsidP="003743A6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approved Partial Payment #9 due to Hartford Casualty Insurance in the amount of $214,359.76.  Motion carried.</w:t>
      </w:r>
    </w:p>
    <w:p w:rsidR="00301D16" w:rsidRDefault="00301D16" w:rsidP="003743A6">
      <w:pPr>
        <w:pStyle w:val="NoSpacing"/>
      </w:pPr>
    </w:p>
    <w:p w:rsidR="00301D16" w:rsidRDefault="00301D16" w:rsidP="003743A6">
      <w:pPr>
        <w:pStyle w:val="NoSpacing"/>
      </w:pPr>
      <w:r>
        <w:tab/>
        <w:t>Upon motion by Mr. Segura and seconded by Mr. Thibodeaux, th</w:t>
      </w:r>
      <w:r w:rsidR="00CF7AC9">
        <w:t>e Board approved Electrical Improvements Contract</w:t>
      </w:r>
      <w:r>
        <w:t xml:space="preserve"> </w:t>
      </w:r>
      <w:r w:rsidR="00CF7AC9">
        <w:t>Change Order #1 to relocate the circuit breaker remote operator station to the East outer wall of the pump station control room.  Secondly, to establish residual energy limits at 8 Cal/cm squared instead of 2 Cal/cm squared</w:t>
      </w:r>
      <w:r w:rsidR="00042A15">
        <w:t xml:space="preserve"> as referenced in Schneider Electric’s ARC Flash Study</w:t>
      </w:r>
      <w:r w:rsidR="00CF7AC9">
        <w:t>.</w:t>
      </w:r>
      <w:r>
        <w:t xml:space="preserve">  Motion carried.</w:t>
      </w:r>
    </w:p>
    <w:p w:rsidR="00301D16" w:rsidRDefault="00301D16" w:rsidP="003743A6">
      <w:pPr>
        <w:pStyle w:val="NoSpacing"/>
      </w:pPr>
    </w:p>
    <w:p w:rsidR="00301D16" w:rsidRDefault="00301D16" w:rsidP="003743A6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the financial statements for the period ended August 31, 2017 with an Actual Weighted Average Yield of 1.65% for our Investments were accepted and approved.  Motion carried.</w:t>
      </w:r>
    </w:p>
    <w:p w:rsidR="00301D16" w:rsidRDefault="00301D16" w:rsidP="003743A6">
      <w:pPr>
        <w:pStyle w:val="NoSpacing"/>
      </w:pPr>
    </w:p>
    <w:p w:rsidR="00301D16" w:rsidRDefault="00301D16" w:rsidP="003743A6">
      <w:pPr>
        <w:pStyle w:val="NoSpacing"/>
      </w:pPr>
      <w:r>
        <w:tab/>
      </w:r>
      <w:r w:rsidR="007018FA">
        <w:t xml:space="preserve">Upon motion by Mr. Thibodeaux and seconded by Mr. </w:t>
      </w:r>
      <w:proofErr w:type="spellStart"/>
      <w:r w:rsidR="007018FA">
        <w:t>Detraz</w:t>
      </w:r>
      <w:proofErr w:type="spellEnd"/>
      <w:r w:rsidR="007018FA">
        <w:t>, the Board moved to enter into Executive Session for the discussion of the Loreauville Canal Structure.  Motion carried.</w:t>
      </w:r>
    </w:p>
    <w:p w:rsidR="007018FA" w:rsidRDefault="007018FA" w:rsidP="003743A6">
      <w:pPr>
        <w:pStyle w:val="NoSpacing"/>
      </w:pPr>
    </w:p>
    <w:p w:rsidR="007018FA" w:rsidRDefault="007018FA" w:rsidP="003743A6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entered back into Regular Session.  Motion carried.</w:t>
      </w:r>
    </w:p>
    <w:p w:rsidR="007018FA" w:rsidRDefault="007018FA" w:rsidP="003743A6">
      <w:pPr>
        <w:pStyle w:val="NoSpacing"/>
      </w:pPr>
    </w:p>
    <w:p w:rsidR="007018FA" w:rsidRDefault="007018FA" w:rsidP="003743A6">
      <w:pPr>
        <w:pStyle w:val="NoSpacing"/>
      </w:pPr>
      <w:r>
        <w:tab/>
        <w:t>Upon motion by Mr. Thibodeaux and seconded by Mr. Segura, the Board authorized the Director and Engineers to meet with M. Matt Durand, LLC, Contractor  and attempt to resolve</w:t>
      </w:r>
      <w:r w:rsidR="00CF7AC9">
        <w:t xml:space="preserve"> the disagreement concerning liquidated damages on the Loreauville Canal Dolphin Timber Project.</w:t>
      </w:r>
      <w:r>
        <w:t xml:space="preserve">  Motion carried.</w:t>
      </w:r>
    </w:p>
    <w:p w:rsidR="007018FA" w:rsidRDefault="007018FA" w:rsidP="003743A6">
      <w:pPr>
        <w:pStyle w:val="NoSpacing"/>
      </w:pPr>
    </w:p>
    <w:p w:rsidR="007018FA" w:rsidRDefault="007018FA" w:rsidP="003743A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 xml:space="preserve">, the Board approved expenses for  Members and staff </w:t>
      </w:r>
      <w:r w:rsidR="007C1142">
        <w:t>to attend the Annual ALBL &amp; MVF</w:t>
      </w:r>
      <w:r>
        <w:t>CA Meeting in New Orleans, LA on December 6-9, 2017.  Motion carried.</w:t>
      </w:r>
    </w:p>
    <w:p w:rsidR="007018FA" w:rsidRDefault="007018FA" w:rsidP="003743A6">
      <w:pPr>
        <w:pStyle w:val="NoSpacing"/>
      </w:pPr>
      <w:r>
        <w:tab/>
      </w:r>
    </w:p>
    <w:p w:rsidR="007018FA" w:rsidRDefault="007018FA" w:rsidP="003743A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 w:rsidR="008344A5">
        <w:t>, the Board approved the sale for</w:t>
      </w:r>
      <w:r>
        <w:t xml:space="preserve"> scrap </w:t>
      </w:r>
      <w:r w:rsidR="008344A5">
        <w:t>value of the old motor grad</w:t>
      </w:r>
      <w:r>
        <w:t>er</w:t>
      </w:r>
      <w:r w:rsidR="008344A5">
        <w:t xml:space="preserve"> at the pump station</w:t>
      </w:r>
      <w:r>
        <w:t>, pending legal approval.  Motion carried.</w:t>
      </w:r>
    </w:p>
    <w:p w:rsidR="007018FA" w:rsidRDefault="007018FA" w:rsidP="003743A6">
      <w:pPr>
        <w:pStyle w:val="NoSpacing"/>
      </w:pPr>
    </w:p>
    <w:p w:rsidR="00796D80" w:rsidRDefault="007018FA" w:rsidP="003743A6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no further business was brought forth, therefore, the meeting adjourned.</w:t>
      </w:r>
      <w:bookmarkStart w:id="0" w:name="_GoBack"/>
      <w:bookmarkEnd w:id="0"/>
    </w:p>
    <w:sectPr w:rsidR="00796D80" w:rsidSect="0088151B">
      <w:pgSz w:w="12240" w:h="15840"/>
      <w:pgMar w:top="720" w:right="72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A6"/>
    <w:rsid w:val="00021D88"/>
    <w:rsid w:val="00042A15"/>
    <w:rsid w:val="001A2E77"/>
    <w:rsid w:val="002330FB"/>
    <w:rsid w:val="00301D16"/>
    <w:rsid w:val="003743A6"/>
    <w:rsid w:val="0045438D"/>
    <w:rsid w:val="00492D8A"/>
    <w:rsid w:val="00533615"/>
    <w:rsid w:val="005A1FA4"/>
    <w:rsid w:val="006C239C"/>
    <w:rsid w:val="007018FA"/>
    <w:rsid w:val="00702BCD"/>
    <w:rsid w:val="00796D80"/>
    <w:rsid w:val="007C1142"/>
    <w:rsid w:val="007F1FB4"/>
    <w:rsid w:val="008344A5"/>
    <w:rsid w:val="00872939"/>
    <w:rsid w:val="0088151B"/>
    <w:rsid w:val="008B2303"/>
    <w:rsid w:val="00995EDC"/>
    <w:rsid w:val="00A14F22"/>
    <w:rsid w:val="00AB46E1"/>
    <w:rsid w:val="00AF0250"/>
    <w:rsid w:val="00B5307B"/>
    <w:rsid w:val="00BD4DE4"/>
    <w:rsid w:val="00C06571"/>
    <w:rsid w:val="00CC7D53"/>
    <w:rsid w:val="00CF7AC9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824F-3BD2-413C-9902-16CF9233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37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9</cp:revision>
  <dcterms:created xsi:type="dcterms:W3CDTF">2017-10-20T16:25:00Z</dcterms:created>
  <dcterms:modified xsi:type="dcterms:W3CDTF">2017-10-20T20:37:00Z</dcterms:modified>
</cp:coreProperties>
</file>