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6C1" w:rsidRPr="00776D6C" w:rsidRDefault="00A10D50" w:rsidP="00654A31">
      <w:pPr>
        <w:jc w:val="center"/>
        <w:rPr>
          <w:sz w:val="32"/>
          <w:szCs w:val="32"/>
        </w:rPr>
      </w:pPr>
      <w:r w:rsidRPr="00776D6C">
        <w:rPr>
          <w:sz w:val="32"/>
          <w:szCs w:val="32"/>
        </w:rPr>
        <w:t>Imperial Calcasieu</w:t>
      </w:r>
      <w:r w:rsidR="00654A31" w:rsidRPr="00776D6C">
        <w:rPr>
          <w:sz w:val="32"/>
          <w:szCs w:val="32"/>
        </w:rPr>
        <w:t xml:space="preserve"> Human Services Authority</w:t>
      </w:r>
    </w:p>
    <w:p w:rsidR="00654A31" w:rsidRPr="00776D6C" w:rsidRDefault="004E081A" w:rsidP="00654A31">
      <w:pPr>
        <w:jc w:val="center"/>
        <w:rPr>
          <w:sz w:val="32"/>
          <w:szCs w:val="32"/>
        </w:rPr>
      </w:pPr>
      <w:r w:rsidRPr="00776D6C">
        <w:rPr>
          <w:sz w:val="32"/>
          <w:szCs w:val="32"/>
        </w:rPr>
        <w:t xml:space="preserve">Governance </w:t>
      </w:r>
      <w:r w:rsidR="00654A31" w:rsidRPr="00776D6C">
        <w:rPr>
          <w:sz w:val="32"/>
          <w:szCs w:val="32"/>
        </w:rPr>
        <w:t>Board Meeting</w:t>
      </w:r>
    </w:p>
    <w:p w:rsidR="00654A31" w:rsidRPr="00776D6C" w:rsidRDefault="00F72910" w:rsidP="00654A31">
      <w:pPr>
        <w:jc w:val="center"/>
        <w:rPr>
          <w:sz w:val="32"/>
          <w:szCs w:val="32"/>
        </w:rPr>
      </w:pPr>
      <w:r>
        <w:rPr>
          <w:sz w:val="32"/>
          <w:szCs w:val="32"/>
        </w:rPr>
        <w:t>3505 5</w:t>
      </w:r>
      <w:r w:rsidRPr="00F72910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Avenue, Suite B</w:t>
      </w:r>
    </w:p>
    <w:p w:rsidR="00654A31" w:rsidRPr="00776D6C" w:rsidRDefault="00654A31" w:rsidP="00654A31">
      <w:pPr>
        <w:jc w:val="center"/>
        <w:rPr>
          <w:sz w:val="32"/>
          <w:szCs w:val="32"/>
        </w:rPr>
      </w:pPr>
      <w:r w:rsidRPr="00776D6C">
        <w:rPr>
          <w:sz w:val="32"/>
          <w:szCs w:val="32"/>
        </w:rPr>
        <w:t xml:space="preserve">Lake Charles, Louisiana </w:t>
      </w:r>
      <w:r w:rsidR="00F72910">
        <w:rPr>
          <w:sz w:val="32"/>
          <w:szCs w:val="32"/>
        </w:rPr>
        <w:t>70607</w:t>
      </w:r>
    </w:p>
    <w:p w:rsidR="00654A31" w:rsidRPr="00776D6C" w:rsidRDefault="004F3E43" w:rsidP="00654A3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April </w:t>
      </w:r>
      <w:r w:rsidR="00813EE0">
        <w:rPr>
          <w:sz w:val="32"/>
          <w:szCs w:val="32"/>
        </w:rPr>
        <w:t>8</w:t>
      </w:r>
      <w:r>
        <w:rPr>
          <w:sz w:val="32"/>
          <w:szCs w:val="32"/>
        </w:rPr>
        <w:t>,</w:t>
      </w:r>
      <w:r w:rsidR="008E14A6">
        <w:rPr>
          <w:sz w:val="32"/>
          <w:szCs w:val="32"/>
        </w:rPr>
        <w:t xml:space="preserve"> 201</w:t>
      </w:r>
      <w:r w:rsidR="00FE1832">
        <w:rPr>
          <w:sz w:val="32"/>
          <w:szCs w:val="32"/>
        </w:rPr>
        <w:t>4</w:t>
      </w:r>
      <w:r w:rsidR="00CA1BE0" w:rsidRPr="00776D6C">
        <w:rPr>
          <w:sz w:val="32"/>
          <w:szCs w:val="32"/>
        </w:rPr>
        <w:t>,</w:t>
      </w:r>
      <w:r w:rsidR="00F21D7F" w:rsidRPr="00776D6C">
        <w:rPr>
          <w:sz w:val="32"/>
          <w:szCs w:val="32"/>
        </w:rPr>
        <w:t xml:space="preserve"> </w:t>
      </w:r>
      <w:r w:rsidR="00F72910">
        <w:rPr>
          <w:sz w:val="32"/>
          <w:szCs w:val="32"/>
        </w:rPr>
        <w:t>5</w:t>
      </w:r>
      <w:r w:rsidR="00F21D7F" w:rsidRPr="00776D6C">
        <w:rPr>
          <w:sz w:val="32"/>
          <w:szCs w:val="32"/>
        </w:rPr>
        <w:t>:30</w:t>
      </w:r>
      <w:r w:rsidR="00654A31" w:rsidRPr="00776D6C">
        <w:rPr>
          <w:sz w:val="32"/>
          <w:szCs w:val="32"/>
        </w:rPr>
        <w:t xml:space="preserve"> – </w:t>
      </w:r>
      <w:r w:rsidR="00F72910">
        <w:rPr>
          <w:sz w:val="32"/>
          <w:szCs w:val="32"/>
        </w:rPr>
        <w:t>7</w:t>
      </w:r>
      <w:r w:rsidR="00654A31" w:rsidRPr="00776D6C">
        <w:rPr>
          <w:sz w:val="32"/>
          <w:szCs w:val="32"/>
        </w:rPr>
        <w:t>:</w:t>
      </w:r>
      <w:r w:rsidR="00A10D50" w:rsidRPr="00776D6C">
        <w:rPr>
          <w:sz w:val="32"/>
          <w:szCs w:val="32"/>
        </w:rPr>
        <w:t>30</w:t>
      </w:r>
      <w:r w:rsidR="00654A31" w:rsidRPr="00776D6C">
        <w:rPr>
          <w:sz w:val="32"/>
          <w:szCs w:val="32"/>
        </w:rPr>
        <w:t xml:space="preserve"> PM</w:t>
      </w:r>
    </w:p>
    <w:p w:rsidR="00654A31" w:rsidRPr="00CA1BE0" w:rsidRDefault="00654A31" w:rsidP="00654A31">
      <w:pPr>
        <w:jc w:val="center"/>
        <w:rPr>
          <w:u w:val="single"/>
        </w:rPr>
      </w:pP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rPr>
          <w:u w:val="single"/>
        </w:rPr>
        <w:t>______________________________________________________</w:t>
      </w:r>
    </w:p>
    <w:p w:rsidR="0044079B" w:rsidRPr="00CA1BE0" w:rsidRDefault="00980450" w:rsidP="00CA1BE0">
      <w:pPr>
        <w:jc w:val="center"/>
        <w:rPr>
          <w:sz w:val="36"/>
          <w:szCs w:val="36"/>
        </w:rPr>
      </w:pPr>
      <w:r>
        <w:rPr>
          <w:sz w:val="36"/>
          <w:szCs w:val="36"/>
        </w:rPr>
        <w:t>MINUTES</w:t>
      </w:r>
    </w:p>
    <w:p w:rsidR="00B41BEE" w:rsidRPr="00432A95" w:rsidRDefault="00B41BEE" w:rsidP="00187205">
      <w:pPr>
        <w:ind w:left="720"/>
      </w:pPr>
    </w:p>
    <w:p w:rsidR="00B41BEE" w:rsidRDefault="00B41BEE" w:rsidP="00367970">
      <w:pPr>
        <w:numPr>
          <w:ilvl w:val="0"/>
          <w:numId w:val="1"/>
        </w:numPr>
        <w:rPr>
          <w:sz w:val="28"/>
          <w:szCs w:val="28"/>
        </w:rPr>
      </w:pPr>
      <w:r w:rsidRPr="0075577C">
        <w:rPr>
          <w:sz w:val="28"/>
          <w:szCs w:val="28"/>
        </w:rPr>
        <w:t>CALL TO ORDER</w:t>
      </w:r>
    </w:p>
    <w:p w:rsidR="00C86272" w:rsidRPr="00C86272" w:rsidRDefault="00C86272" w:rsidP="00C86272">
      <w:pPr>
        <w:ind w:left="2160"/>
      </w:pPr>
      <w:r w:rsidRPr="00C86272">
        <w:t>Doug Hebert called meeting to order at 5:40pm.</w:t>
      </w:r>
    </w:p>
    <w:p w:rsidR="00B41BEE" w:rsidRPr="0075577C" w:rsidRDefault="00B41BEE" w:rsidP="00367970">
      <w:pPr>
        <w:rPr>
          <w:sz w:val="28"/>
          <w:szCs w:val="28"/>
        </w:rPr>
      </w:pPr>
    </w:p>
    <w:p w:rsidR="00B41BEE" w:rsidRDefault="00B41BEE" w:rsidP="00367970">
      <w:pPr>
        <w:numPr>
          <w:ilvl w:val="0"/>
          <w:numId w:val="1"/>
        </w:numPr>
        <w:rPr>
          <w:sz w:val="28"/>
          <w:szCs w:val="28"/>
        </w:rPr>
      </w:pPr>
      <w:r w:rsidRPr="0075577C">
        <w:rPr>
          <w:sz w:val="28"/>
          <w:szCs w:val="28"/>
        </w:rPr>
        <w:t>ROLL CALL</w:t>
      </w:r>
    </w:p>
    <w:p w:rsidR="00C86272" w:rsidRPr="00C86272" w:rsidRDefault="00C86272" w:rsidP="00C86272">
      <w:pPr>
        <w:ind w:left="2160"/>
      </w:pPr>
      <w:r w:rsidRPr="00C86272">
        <w:t>Bo</w:t>
      </w:r>
      <w:r w:rsidR="00126239">
        <w:t>ard members in attendance:</w:t>
      </w:r>
    </w:p>
    <w:p w:rsidR="00C86272" w:rsidRPr="00C86272" w:rsidRDefault="00C86272" w:rsidP="00C86272">
      <w:pPr>
        <w:ind w:left="2160"/>
      </w:pPr>
    </w:p>
    <w:p w:rsidR="00C86272" w:rsidRPr="00C86272" w:rsidRDefault="00C86272" w:rsidP="00C86272">
      <w:pPr>
        <w:numPr>
          <w:ilvl w:val="1"/>
          <w:numId w:val="1"/>
        </w:numPr>
        <w:tabs>
          <w:tab w:val="clear" w:pos="2520"/>
          <w:tab w:val="num" w:pos="2070"/>
        </w:tabs>
      </w:pPr>
      <w:r w:rsidRPr="00C86272">
        <w:t>Doug Hebert, Jr., appointed by Allen parish</w:t>
      </w:r>
    </w:p>
    <w:p w:rsidR="00C86272" w:rsidRPr="00C86272" w:rsidRDefault="00C86272" w:rsidP="00C86272">
      <w:pPr>
        <w:numPr>
          <w:ilvl w:val="1"/>
          <w:numId w:val="1"/>
        </w:numPr>
        <w:tabs>
          <w:tab w:val="clear" w:pos="2520"/>
          <w:tab w:val="num" w:pos="2070"/>
        </w:tabs>
      </w:pPr>
      <w:r w:rsidRPr="00C86272">
        <w:t>Clarence “Chris” Stewart, appointed by Governor Jindal</w:t>
      </w:r>
    </w:p>
    <w:p w:rsidR="00C86272" w:rsidRPr="00C86272" w:rsidRDefault="00C86272" w:rsidP="00C86272">
      <w:pPr>
        <w:numPr>
          <w:ilvl w:val="1"/>
          <w:numId w:val="1"/>
        </w:numPr>
        <w:tabs>
          <w:tab w:val="clear" w:pos="2520"/>
          <w:tab w:val="num" w:pos="2070"/>
        </w:tabs>
      </w:pPr>
      <w:r>
        <w:t xml:space="preserve">Shawn Sabelhaus, appointed by </w:t>
      </w:r>
      <w:r w:rsidR="0098417C">
        <w:t>Governor Jindal</w:t>
      </w:r>
    </w:p>
    <w:p w:rsidR="00C86272" w:rsidRPr="00C86272" w:rsidRDefault="00C86272" w:rsidP="00C86272">
      <w:pPr>
        <w:numPr>
          <w:ilvl w:val="1"/>
          <w:numId w:val="1"/>
        </w:numPr>
        <w:tabs>
          <w:tab w:val="clear" w:pos="2520"/>
          <w:tab w:val="num" w:pos="2070"/>
        </w:tabs>
      </w:pPr>
      <w:r w:rsidRPr="00C86272">
        <w:t>Patricia Farris, appointed by Beauregard Parish</w:t>
      </w:r>
    </w:p>
    <w:p w:rsidR="00C86272" w:rsidRPr="00C86272" w:rsidRDefault="00C86272" w:rsidP="00C86272">
      <w:pPr>
        <w:numPr>
          <w:ilvl w:val="1"/>
          <w:numId w:val="1"/>
        </w:numPr>
        <w:tabs>
          <w:tab w:val="clear" w:pos="2520"/>
          <w:tab w:val="num" w:pos="2070"/>
        </w:tabs>
      </w:pPr>
      <w:r w:rsidRPr="00C86272">
        <w:t>Susan Dupont, appointed by Cameron Parish</w:t>
      </w:r>
    </w:p>
    <w:p w:rsidR="00C86272" w:rsidRPr="00C86272" w:rsidRDefault="00C86272" w:rsidP="00C86272">
      <w:pPr>
        <w:numPr>
          <w:ilvl w:val="1"/>
          <w:numId w:val="1"/>
        </w:numPr>
        <w:tabs>
          <w:tab w:val="clear" w:pos="2520"/>
          <w:tab w:val="num" w:pos="2070"/>
        </w:tabs>
      </w:pPr>
      <w:r w:rsidRPr="00C86272">
        <w:t>David Palay, appointed by Governor Jindal</w:t>
      </w:r>
    </w:p>
    <w:p w:rsidR="00C86272" w:rsidRPr="00C86272" w:rsidRDefault="00C86272" w:rsidP="00C86272">
      <w:pPr>
        <w:numPr>
          <w:ilvl w:val="1"/>
          <w:numId w:val="1"/>
        </w:numPr>
        <w:tabs>
          <w:tab w:val="clear" w:pos="2520"/>
          <w:tab w:val="num" w:pos="2070"/>
        </w:tabs>
      </w:pPr>
      <w:r w:rsidRPr="00C86272">
        <w:t>Christina Mehal, appointed by Jefferson Davis Parish</w:t>
      </w:r>
    </w:p>
    <w:p w:rsidR="00C86272" w:rsidRPr="00C86272" w:rsidRDefault="00C86272" w:rsidP="00C86272">
      <w:pPr>
        <w:ind w:left="2160"/>
      </w:pPr>
    </w:p>
    <w:p w:rsidR="00C86272" w:rsidRPr="00C86272" w:rsidRDefault="00C86272" w:rsidP="00C86272">
      <w:pPr>
        <w:ind w:left="2160"/>
      </w:pPr>
      <w:r w:rsidRPr="00C86272">
        <w:t>Absent:  Sandy Gay, appointed by Calcasieu Parish</w:t>
      </w:r>
    </w:p>
    <w:p w:rsidR="00C86272" w:rsidRPr="00C86272" w:rsidRDefault="00C86272" w:rsidP="00C86272">
      <w:pPr>
        <w:ind w:left="2160"/>
      </w:pPr>
    </w:p>
    <w:p w:rsidR="00C86272" w:rsidRPr="00C86272" w:rsidRDefault="00C86272" w:rsidP="00C86272">
      <w:pPr>
        <w:ind w:left="2160"/>
      </w:pPr>
      <w:r w:rsidRPr="00C86272">
        <w:t>EXECUTIVE STAFF PRESENT</w:t>
      </w:r>
    </w:p>
    <w:p w:rsidR="00C86272" w:rsidRPr="00C86272" w:rsidRDefault="00C86272" w:rsidP="00C86272">
      <w:pPr>
        <w:ind w:left="2160"/>
      </w:pPr>
    </w:p>
    <w:p w:rsidR="00C86272" w:rsidRPr="00C86272" w:rsidRDefault="00C86272" w:rsidP="00F87C58">
      <w:pPr>
        <w:numPr>
          <w:ilvl w:val="0"/>
          <w:numId w:val="41"/>
        </w:numPr>
        <w:ind w:left="2520"/>
      </w:pPr>
      <w:r w:rsidRPr="00C86272">
        <w:t>Tanya McGee, Executive Director</w:t>
      </w:r>
    </w:p>
    <w:p w:rsidR="00C86272" w:rsidRPr="00C86272" w:rsidRDefault="00C86272" w:rsidP="00F87C58">
      <w:pPr>
        <w:numPr>
          <w:ilvl w:val="0"/>
          <w:numId w:val="41"/>
        </w:numPr>
        <w:ind w:left="2520"/>
      </w:pPr>
      <w:r w:rsidRPr="00C86272">
        <w:t>Alayna Patterson, Executive Assistant</w:t>
      </w:r>
    </w:p>
    <w:p w:rsidR="00C86272" w:rsidRPr="00C86272" w:rsidRDefault="00C54F8B" w:rsidP="00F87C58">
      <w:pPr>
        <w:numPr>
          <w:ilvl w:val="0"/>
          <w:numId w:val="41"/>
        </w:numPr>
        <w:ind w:left="2520"/>
      </w:pPr>
      <w:r>
        <w:t>Paul Duguid, Chief Financial Officer</w:t>
      </w:r>
    </w:p>
    <w:p w:rsidR="002C28BE" w:rsidRPr="0075577C" w:rsidRDefault="002C28BE" w:rsidP="002C28BE">
      <w:pPr>
        <w:rPr>
          <w:sz w:val="28"/>
          <w:szCs w:val="28"/>
        </w:rPr>
      </w:pPr>
    </w:p>
    <w:p w:rsidR="002C28BE" w:rsidRPr="00073132" w:rsidRDefault="002C28BE" w:rsidP="0098417C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73132">
        <w:rPr>
          <w:rFonts w:ascii="Times New Roman" w:hAnsi="Times New Roman"/>
          <w:sz w:val="28"/>
          <w:szCs w:val="28"/>
        </w:rPr>
        <w:t>INTRODUCTION OF GUESTS</w:t>
      </w:r>
    </w:p>
    <w:p w:rsidR="0098417C" w:rsidRDefault="00073132" w:rsidP="0098417C">
      <w:pPr>
        <w:pStyle w:val="ListParagraph"/>
        <w:ind w:left="2160"/>
        <w:rPr>
          <w:sz w:val="24"/>
          <w:szCs w:val="24"/>
        </w:rPr>
      </w:pPr>
      <w:r w:rsidRPr="00073132">
        <w:rPr>
          <w:rFonts w:ascii="Times New Roman" w:hAnsi="Times New Roman"/>
          <w:sz w:val="24"/>
          <w:szCs w:val="24"/>
        </w:rPr>
        <w:t>Doug Hebert welcomed guests and invited them</w:t>
      </w:r>
      <w:r w:rsidRPr="00073132">
        <w:rPr>
          <w:sz w:val="24"/>
          <w:szCs w:val="24"/>
        </w:rPr>
        <w:t xml:space="preserve"> </w:t>
      </w:r>
      <w:r w:rsidRPr="0024253F">
        <w:rPr>
          <w:rFonts w:ascii="Times New Roman" w:hAnsi="Times New Roman"/>
          <w:sz w:val="24"/>
          <w:szCs w:val="24"/>
        </w:rPr>
        <w:t>to introduce themselves</w:t>
      </w:r>
      <w:r w:rsidRPr="00073132">
        <w:rPr>
          <w:sz w:val="24"/>
          <w:szCs w:val="24"/>
        </w:rPr>
        <w:t>.</w:t>
      </w:r>
    </w:p>
    <w:p w:rsidR="0024253F" w:rsidRPr="00073132" w:rsidRDefault="0024253F" w:rsidP="0024253F">
      <w:pPr>
        <w:pStyle w:val="ListParagraph"/>
        <w:spacing w:after="0"/>
        <w:ind w:left="2160"/>
        <w:rPr>
          <w:sz w:val="24"/>
          <w:szCs w:val="24"/>
        </w:rPr>
      </w:pPr>
    </w:p>
    <w:p w:rsidR="00B41BEE" w:rsidRPr="00073132" w:rsidRDefault="00B41BEE" w:rsidP="00073132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73132">
        <w:rPr>
          <w:rFonts w:ascii="Times New Roman" w:hAnsi="Times New Roman"/>
          <w:sz w:val="28"/>
          <w:szCs w:val="28"/>
        </w:rPr>
        <w:t>APPROVAL OF MINUTES</w:t>
      </w:r>
    </w:p>
    <w:p w:rsidR="00073132" w:rsidRDefault="00073132" w:rsidP="00073132">
      <w:pPr>
        <w:pStyle w:val="ListParagraph"/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March</w:t>
      </w:r>
      <w:r w:rsidRPr="00073132">
        <w:rPr>
          <w:rFonts w:ascii="Times New Roman" w:hAnsi="Times New Roman"/>
          <w:sz w:val="24"/>
          <w:szCs w:val="24"/>
        </w:rPr>
        <w:t xml:space="preserve"> minutes were approved unanimously as written.</w:t>
      </w:r>
    </w:p>
    <w:p w:rsidR="0024253F" w:rsidRPr="00073132" w:rsidRDefault="0024253F" w:rsidP="00073132">
      <w:pPr>
        <w:pStyle w:val="ListParagraph"/>
        <w:ind w:left="2160"/>
        <w:rPr>
          <w:rFonts w:ascii="Times New Roman" w:hAnsi="Times New Roman"/>
          <w:sz w:val="24"/>
          <w:szCs w:val="24"/>
        </w:rPr>
      </w:pPr>
    </w:p>
    <w:p w:rsidR="00825360" w:rsidRDefault="00825360" w:rsidP="00073132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73132">
        <w:rPr>
          <w:rFonts w:ascii="Times New Roman" w:hAnsi="Times New Roman"/>
          <w:sz w:val="28"/>
          <w:szCs w:val="28"/>
        </w:rPr>
        <w:t>APPROVAL OF AGENDA</w:t>
      </w:r>
    </w:p>
    <w:p w:rsidR="00073132" w:rsidRDefault="0024253F" w:rsidP="00073132">
      <w:pPr>
        <w:pStyle w:val="ListParagraph"/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Doug Hebert entertained motion to approve the</w:t>
      </w:r>
      <w:r w:rsidR="00073132">
        <w:rPr>
          <w:rFonts w:ascii="Times New Roman" w:hAnsi="Times New Roman"/>
          <w:sz w:val="24"/>
          <w:szCs w:val="24"/>
        </w:rPr>
        <w:t xml:space="preserve"> April</w:t>
      </w:r>
      <w:r w:rsidR="00073132" w:rsidRPr="00073132">
        <w:rPr>
          <w:rFonts w:ascii="Times New Roman" w:hAnsi="Times New Roman"/>
          <w:sz w:val="24"/>
          <w:szCs w:val="24"/>
        </w:rPr>
        <w:t xml:space="preserve"> agenda</w:t>
      </w:r>
      <w:r>
        <w:rPr>
          <w:rFonts w:ascii="Times New Roman" w:hAnsi="Times New Roman"/>
          <w:sz w:val="24"/>
          <w:szCs w:val="24"/>
        </w:rPr>
        <w:t xml:space="preserve">. David Palay motioned and Chris Stewart seconded. </w:t>
      </w:r>
      <w:r w:rsidR="00F03EED">
        <w:rPr>
          <w:rFonts w:ascii="Times New Roman" w:hAnsi="Times New Roman"/>
          <w:sz w:val="24"/>
          <w:szCs w:val="24"/>
        </w:rPr>
        <w:t xml:space="preserve">It was </w:t>
      </w:r>
      <w:r w:rsidR="00073132" w:rsidRPr="00073132">
        <w:rPr>
          <w:rFonts w:ascii="Times New Roman" w:hAnsi="Times New Roman"/>
          <w:sz w:val="24"/>
          <w:szCs w:val="24"/>
        </w:rPr>
        <w:t>approved unanimously as written.</w:t>
      </w:r>
    </w:p>
    <w:p w:rsidR="00E8057B" w:rsidRPr="00073132" w:rsidRDefault="00E8057B" w:rsidP="00E8057B">
      <w:pPr>
        <w:pStyle w:val="ListParagraph"/>
        <w:spacing w:after="0"/>
        <w:ind w:left="2160"/>
        <w:rPr>
          <w:rFonts w:ascii="Times New Roman" w:hAnsi="Times New Roman"/>
          <w:sz w:val="24"/>
          <w:szCs w:val="24"/>
        </w:rPr>
      </w:pPr>
    </w:p>
    <w:p w:rsidR="006B2CA4" w:rsidRPr="0075577C" w:rsidRDefault="002C28BE" w:rsidP="002C28BE">
      <w:pPr>
        <w:ind w:left="1440"/>
        <w:rPr>
          <w:sz w:val="28"/>
          <w:szCs w:val="28"/>
        </w:rPr>
      </w:pPr>
      <w:r w:rsidRPr="0075577C">
        <w:rPr>
          <w:sz w:val="28"/>
          <w:szCs w:val="28"/>
        </w:rPr>
        <w:t>VI.</w:t>
      </w:r>
      <w:r w:rsidRPr="0075577C">
        <w:rPr>
          <w:sz w:val="28"/>
          <w:szCs w:val="28"/>
        </w:rPr>
        <w:tab/>
      </w:r>
      <w:r w:rsidR="006B2CA4" w:rsidRPr="0075577C">
        <w:rPr>
          <w:sz w:val="28"/>
          <w:szCs w:val="28"/>
        </w:rPr>
        <w:t>MONITORING</w:t>
      </w:r>
    </w:p>
    <w:p w:rsidR="00825360" w:rsidRPr="0075577C" w:rsidRDefault="00825360" w:rsidP="00825360">
      <w:pPr>
        <w:pStyle w:val="ListParagraph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75577C">
        <w:rPr>
          <w:rFonts w:ascii="Times New Roman" w:hAnsi="Times New Roman"/>
          <w:sz w:val="28"/>
          <w:szCs w:val="28"/>
        </w:rPr>
        <w:t>Policy Review</w:t>
      </w:r>
    </w:p>
    <w:p w:rsidR="00813EE0" w:rsidRDefault="008E6780" w:rsidP="00CC6CC9">
      <w:pPr>
        <w:pStyle w:val="ListParagraph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Board Committee Princip</w:t>
      </w:r>
      <w:r w:rsidR="00813EE0">
        <w:rPr>
          <w:rFonts w:ascii="Times New Roman" w:hAnsi="Times New Roman"/>
          <w:sz w:val="28"/>
          <w:szCs w:val="28"/>
        </w:rPr>
        <w:t>l</w:t>
      </w:r>
      <w:r>
        <w:rPr>
          <w:rFonts w:ascii="Times New Roman" w:hAnsi="Times New Roman"/>
          <w:sz w:val="28"/>
          <w:szCs w:val="28"/>
        </w:rPr>
        <w:t>e</w:t>
      </w:r>
      <w:r w:rsidR="00813EE0">
        <w:rPr>
          <w:rFonts w:ascii="Times New Roman" w:hAnsi="Times New Roman"/>
          <w:sz w:val="28"/>
          <w:szCs w:val="28"/>
        </w:rPr>
        <w:t>s</w:t>
      </w:r>
    </w:p>
    <w:p w:rsidR="0024253F" w:rsidRDefault="001B7594" w:rsidP="009777DA">
      <w:pPr>
        <w:pStyle w:val="ListParagraph"/>
        <w:ind w:left="2880"/>
        <w:rPr>
          <w:i/>
          <w:iCs/>
          <w:sz w:val="24"/>
        </w:rPr>
      </w:pPr>
      <w:r w:rsidRPr="001B7594">
        <w:rPr>
          <w:rFonts w:ascii="Times New Roman" w:hAnsi="Times New Roman"/>
          <w:iCs/>
          <w:sz w:val="24"/>
        </w:rPr>
        <w:lastRenderedPageBreak/>
        <w:t xml:space="preserve">Governance Process:  Board Committee Principles states, </w:t>
      </w:r>
      <w:r w:rsidR="0024253F">
        <w:rPr>
          <w:i/>
          <w:iCs/>
          <w:sz w:val="24"/>
        </w:rPr>
        <w:t>“</w:t>
      </w:r>
      <w:r w:rsidR="0024253F" w:rsidRPr="0060719C">
        <w:rPr>
          <w:i/>
          <w:iCs/>
          <w:sz w:val="24"/>
        </w:rPr>
        <w:t>Board committees, when used, will be assigned so as to reinforce the wholeness of the board’s job and so as never to interfere wi</w:t>
      </w:r>
      <w:r w:rsidR="0024253F">
        <w:rPr>
          <w:i/>
          <w:iCs/>
          <w:sz w:val="24"/>
        </w:rPr>
        <w:t>th delegation from board to ED.”</w:t>
      </w:r>
    </w:p>
    <w:p w:rsidR="0024253F" w:rsidRDefault="0024253F" w:rsidP="0024253F">
      <w:pPr>
        <w:pStyle w:val="ListParagraph"/>
        <w:ind w:left="3600"/>
        <w:rPr>
          <w:rFonts w:ascii="Times New Roman" w:hAnsi="Times New Roman"/>
          <w:sz w:val="24"/>
          <w:szCs w:val="24"/>
        </w:rPr>
      </w:pPr>
    </w:p>
    <w:p w:rsidR="008F0E7F" w:rsidRDefault="008F0E7F" w:rsidP="009777DA">
      <w:pPr>
        <w:pStyle w:val="ListParagraph"/>
        <w:ind w:left="28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This policy is a standard review o</w:t>
      </w:r>
      <w:r w:rsidR="00E8057B"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 xml:space="preserve"> the Board approving how policies are written. Tanya stated that suggested the Board moving this policy to bi-annually. Doug entertained </w:t>
      </w:r>
      <w:r w:rsidR="00B6292F">
        <w:rPr>
          <w:rFonts w:ascii="Times New Roman" w:hAnsi="Times New Roman"/>
          <w:sz w:val="24"/>
          <w:szCs w:val="24"/>
        </w:rPr>
        <w:t xml:space="preserve">a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motion to accept these principles on a bi-annual basis. David made motion, Patti seconded and it was unanimously passed by the Board.</w:t>
      </w:r>
    </w:p>
    <w:p w:rsidR="008F0E7F" w:rsidRPr="0024253F" w:rsidRDefault="008F0E7F" w:rsidP="0024253F">
      <w:pPr>
        <w:pStyle w:val="ListParagraph"/>
        <w:ind w:left="3600"/>
        <w:rPr>
          <w:rFonts w:ascii="Times New Roman" w:hAnsi="Times New Roman"/>
          <w:sz w:val="24"/>
          <w:szCs w:val="24"/>
        </w:rPr>
      </w:pPr>
    </w:p>
    <w:p w:rsidR="00813EE0" w:rsidRDefault="00E649C2" w:rsidP="00CC6CC9">
      <w:pPr>
        <w:pStyle w:val="ListParagraph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Executive S</w:t>
      </w:r>
      <w:r w:rsidR="00813EE0">
        <w:rPr>
          <w:rFonts w:ascii="Times New Roman" w:hAnsi="Times New Roman"/>
          <w:sz w:val="28"/>
          <w:szCs w:val="28"/>
        </w:rPr>
        <w:t xml:space="preserve">ession to discuss ED merit </w:t>
      </w:r>
    </w:p>
    <w:p w:rsidR="005A64AC" w:rsidRDefault="004A5E2C" w:rsidP="009777DA">
      <w:pPr>
        <w:pStyle w:val="ListParagraph"/>
        <w:ind w:left="28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Board members submitted their individual comments evaluation forms to Alayna Patterson, Executive Assistant at last month’s meeting. Sandy Gay, Secretary was not available to present these comment forms</w:t>
      </w:r>
      <w:r w:rsidR="00C54F8B">
        <w:rPr>
          <w:rFonts w:ascii="Times New Roman" w:hAnsi="Times New Roman"/>
          <w:sz w:val="24"/>
          <w:szCs w:val="24"/>
        </w:rPr>
        <w:t>.</w:t>
      </w:r>
      <w:r w:rsidR="006552FA">
        <w:rPr>
          <w:rFonts w:ascii="Times New Roman" w:hAnsi="Times New Roman"/>
          <w:sz w:val="24"/>
          <w:szCs w:val="24"/>
        </w:rPr>
        <w:t xml:space="preserve"> </w:t>
      </w:r>
      <w:r w:rsidR="00A36A29"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z w:val="24"/>
          <w:szCs w:val="24"/>
        </w:rPr>
        <w:t xml:space="preserve"> </w:t>
      </w:r>
      <w:r w:rsidR="0045579F">
        <w:rPr>
          <w:rFonts w:ascii="Times New Roman" w:hAnsi="Times New Roman"/>
          <w:sz w:val="24"/>
          <w:szCs w:val="24"/>
        </w:rPr>
        <w:t xml:space="preserve">Board </w:t>
      </w:r>
      <w:r>
        <w:rPr>
          <w:rFonts w:ascii="Times New Roman" w:hAnsi="Times New Roman"/>
          <w:sz w:val="24"/>
          <w:szCs w:val="24"/>
        </w:rPr>
        <w:t>enter</w:t>
      </w:r>
      <w:r w:rsidR="001944C5">
        <w:rPr>
          <w:rFonts w:ascii="Times New Roman" w:hAnsi="Times New Roman"/>
          <w:sz w:val="24"/>
          <w:szCs w:val="24"/>
        </w:rPr>
        <w:t>ed</w:t>
      </w:r>
      <w:r>
        <w:rPr>
          <w:rFonts w:ascii="Times New Roman" w:hAnsi="Times New Roman"/>
          <w:sz w:val="24"/>
          <w:szCs w:val="24"/>
        </w:rPr>
        <w:t xml:space="preserve"> into Executive Session </w:t>
      </w:r>
      <w:r w:rsidR="0045579F">
        <w:rPr>
          <w:rFonts w:ascii="Times New Roman" w:hAnsi="Times New Roman"/>
          <w:sz w:val="24"/>
          <w:szCs w:val="24"/>
        </w:rPr>
        <w:t xml:space="preserve">at this time </w:t>
      </w:r>
      <w:r>
        <w:rPr>
          <w:rFonts w:ascii="Times New Roman" w:hAnsi="Times New Roman"/>
          <w:sz w:val="24"/>
          <w:szCs w:val="24"/>
        </w:rPr>
        <w:t xml:space="preserve">and </w:t>
      </w:r>
      <w:r w:rsidR="00B23551">
        <w:rPr>
          <w:rFonts w:ascii="Times New Roman" w:hAnsi="Times New Roman"/>
          <w:sz w:val="24"/>
          <w:szCs w:val="24"/>
        </w:rPr>
        <w:t xml:space="preserve">asked that </w:t>
      </w:r>
      <w:r w:rsidR="007849F4">
        <w:rPr>
          <w:rFonts w:ascii="Times New Roman" w:hAnsi="Times New Roman"/>
          <w:sz w:val="24"/>
          <w:szCs w:val="24"/>
        </w:rPr>
        <w:t xml:space="preserve">Alayna remain to provide the Board with the necessary documentation. </w:t>
      </w:r>
      <w:r w:rsidR="00EB6C24">
        <w:rPr>
          <w:rFonts w:ascii="Times New Roman" w:hAnsi="Times New Roman"/>
          <w:sz w:val="24"/>
          <w:szCs w:val="24"/>
        </w:rPr>
        <w:t xml:space="preserve"> </w:t>
      </w:r>
    </w:p>
    <w:p w:rsidR="009777DA" w:rsidRDefault="009777DA" w:rsidP="009777DA">
      <w:pPr>
        <w:pStyle w:val="ListParagraph"/>
        <w:ind w:left="2880"/>
        <w:rPr>
          <w:rFonts w:ascii="Times New Roman" w:hAnsi="Times New Roman"/>
          <w:sz w:val="24"/>
          <w:szCs w:val="24"/>
        </w:rPr>
      </w:pPr>
    </w:p>
    <w:p w:rsidR="00EB6C24" w:rsidRDefault="00EB6C24" w:rsidP="009777DA">
      <w:pPr>
        <w:pStyle w:val="ListParagraph"/>
        <w:ind w:left="28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Boar</w:t>
      </w:r>
      <w:r w:rsidR="00C54F8B">
        <w:rPr>
          <w:rFonts w:ascii="Times New Roman" w:hAnsi="Times New Roman"/>
          <w:sz w:val="24"/>
          <w:szCs w:val="24"/>
        </w:rPr>
        <w:t>d meeting re-opened to regular</w:t>
      </w:r>
      <w:r>
        <w:rPr>
          <w:rFonts w:ascii="Times New Roman" w:hAnsi="Times New Roman"/>
          <w:sz w:val="24"/>
          <w:szCs w:val="24"/>
        </w:rPr>
        <w:t xml:space="preserve"> Session</w:t>
      </w:r>
      <w:r w:rsidR="009E00FB">
        <w:rPr>
          <w:rFonts w:ascii="Times New Roman" w:hAnsi="Times New Roman"/>
          <w:sz w:val="24"/>
          <w:szCs w:val="24"/>
        </w:rPr>
        <w:t xml:space="preserve"> </w:t>
      </w:r>
      <w:r w:rsidR="00C54F8B">
        <w:rPr>
          <w:rFonts w:ascii="Times New Roman" w:hAnsi="Times New Roman"/>
          <w:sz w:val="24"/>
          <w:szCs w:val="24"/>
        </w:rPr>
        <w:t>after Board members discussed</w:t>
      </w:r>
      <w:r w:rsidR="00E175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ED’s </w:t>
      </w:r>
      <w:r w:rsidR="00C54F8B">
        <w:rPr>
          <w:rFonts w:ascii="Times New Roman" w:hAnsi="Times New Roman"/>
          <w:sz w:val="24"/>
          <w:szCs w:val="24"/>
        </w:rPr>
        <w:t>performance evaluation and merit increase. Doug Hebert</w:t>
      </w:r>
      <w:r>
        <w:rPr>
          <w:rFonts w:ascii="Times New Roman" w:hAnsi="Times New Roman"/>
          <w:sz w:val="24"/>
          <w:szCs w:val="24"/>
        </w:rPr>
        <w:t xml:space="preserve"> entertained motion of the re</w:t>
      </w:r>
      <w:r w:rsidR="007C56BC">
        <w:rPr>
          <w:rFonts w:ascii="Times New Roman" w:hAnsi="Times New Roman"/>
          <w:sz w:val="24"/>
          <w:szCs w:val="24"/>
        </w:rPr>
        <w:t>spected question to approving a performance</w:t>
      </w:r>
      <w:r>
        <w:rPr>
          <w:rFonts w:ascii="Times New Roman" w:hAnsi="Times New Roman"/>
          <w:sz w:val="24"/>
          <w:szCs w:val="24"/>
        </w:rPr>
        <w:t xml:space="preserve"> adjustment to the ED’s salary. David Palay made motion to </w:t>
      </w:r>
      <w:r w:rsidR="003D058C">
        <w:rPr>
          <w:rFonts w:ascii="Times New Roman" w:hAnsi="Times New Roman"/>
          <w:sz w:val="24"/>
          <w:szCs w:val="24"/>
        </w:rPr>
        <w:t>adopt a 7%</w:t>
      </w:r>
      <w:r w:rsidR="003D058C" w:rsidRPr="003D058C">
        <w:rPr>
          <w:rFonts w:ascii="Times New Roman" w:hAnsi="Times New Roman"/>
          <w:sz w:val="24"/>
          <w:szCs w:val="24"/>
        </w:rPr>
        <w:t xml:space="preserve"> </w:t>
      </w:r>
      <w:r w:rsidR="007C56BC">
        <w:rPr>
          <w:rFonts w:ascii="Times New Roman" w:hAnsi="Times New Roman"/>
          <w:sz w:val="24"/>
          <w:szCs w:val="24"/>
        </w:rPr>
        <w:t xml:space="preserve">merit </w:t>
      </w:r>
      <w:r w:rsidR="003D058C">
        <w:rPr>
          <w:rFonts w:ascii="Times New Roman" w:hAnsi="Times New Roman"/>
          <w:sz w:val="24"/>
          <w:szCs w:val="24"/>
        </w:rPr>
        <w:t xml:space="preserve">increase and Shawn Sabelhaus seconded. </w:t>
      </w:r>
      <w:r w:rsidR="007C56BC">
        <w:rPr>
          <w:rFonts w:ascii="Times New Roman" w:hAnsi="Times New Roman"/>
          <w:sz w:val="24"/>
          <w:szCs w:val="24"/>
        </w:rPr>
        <w:t xml:space="preserve">It was unanimously passed by the Board. </w:t>
      </w:r>
    </w:p>
    <w:p w:rsidR="009777DA" w:rsidRDefault="009777DA" w:rsidP="009777DA">
      <w:pPr>
        <w:pStyle w:val="ListParagraph"/>
        <w:ind w:left="2880"/>
        <w:rPr>
          <w:rFonts w:ascii="Times New Roman" w:hAnsi="Times New Roman"/>
          <w:sz w:val="24"/>
          <w:szCs w:val="24"/>
        </w:rPr>
      </w:pPr>
    </w:p>
    <w:p w:rsidR="003D058C" w:rsidRDefault="0093457F" w:rsidP="009777DA">
      <w:pPr>
        <w:pStyle w:val="ListParagraph"/>
        <w:ind w:left="28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David took a moment to further express</w:t>
      </w:r>
      <w:r w:rsidR="007C0D60">
        <w:rPr>
          <w:rFonts w:ascii="Times New Roman" w:hAnsi="Times New Roman"/>
          <w:sz w:val="24"/>
          <w:szCs w:val="24"/>
        </w:rPr>
        <w:t xml:space="preserve"> and clarify</w:t>
      </w:r>
      <w:r w:rsidR="003D058C">
        <w:rPr>
          <w:rFonts w:ascii="Times New Roman" w:hAnsi="Times New Roman"/>
          <w:sz w:val="24"/>
          <w:szCs w:val="24"/>
        </w:rPr>
        <w:t xml:space="preserve"> the Board’s decision on</w:t>
      </w:r>
      <w:r w:rsidR="00A07011">
        <w:rPr>
          <w:rFonts w:ascii="Times New Roman" w:hAnsi="Times New Roman"/>
          <w:sz w:val="24"/>
          <w:szCs w:val="24"/>
        </w:rPr>
        <w:t xml:space="preserve"> the salary increase for the ED, stating t</w:t>
      </w:r>
      <w:r w:rsidR="00C10B23">
        <w:rPr>
          <w:rFonts w:ascii="Times New Roman" w:hAnsi="Times New Roman"/>
          <w:sz w:val="24"/>
          <w:szCs w:val="24"/>
        </w:rPr>
        <w:t xml:space="preserve">he </w:t>
      </w:r>
      <w:r w:rsidR="003D058C">
        <w:rPr>
          <w:rFonts w:ascii="Times New Roman" w:hAnsi="Times New Roman"/>
          <w:sz w:val="24"/>
          <w:szCs w:val="24"/>
        </w:rPr>
        <w:t xml:space="preserve">Board could not be more pleased and impressed </w:t>
      </w:r>
      <w:r w:rsidR="00E8057B">
        <w:rPr>
          <w:rFonts w:ascii="Times New Roman" w:hAnsi="Times New Roman"/>
          <w:sz w:val="24"/>
          <w:szCs w:val="24"/>
        </w:rPr>
        <w:t>since</w:t>
      </w:r>
      <w:r w:rsidR="003D058C">
        <w:rPr>
          <w:rFonts w:ascii="Times New Roman" w:hAnsi="Times New Roman"/>
          <w:sz w:val="24"/>
          <w:szCs w:val="24"/>
        </w:rPr>
        <w:t xml:space="preserve"> the hire of </w:t>
      </w:r>
      <w:r w:rsidR="00A07011">
        <w:rPr>
          <w:rFonts w:ascii="Times New Roman" w:hAnsi="Times New Roman"/>
          <w:sz w:val="24"/>
          <w:szCs w:val="24"/>
        </w:rPr>
        <w:t>Tanya</w:t>
      </w:r>
      <w:r w:rsidR="003D058C">
        <w:rPr>
          <w:rFonts w:ascii="Times New Roman" w:hAnsi="Times New Roman"/>
          <w:sz w:val="24"/>
          <w:szCs w:val="24"/>
        </w:rPr>
        <w:t xml:space="preserve"> as Executive Director for Imperial Calcasieu Human Services Authority. All </w:t>
      </w:r>
      <w:r w:rsidR="00021A1B">
        <w:rPr>
          <w:rFonts w:ascii="Times New Roman" w:hAnsi="Times New Roman"/>
          <w:sz w:val="24"/>
          <w:szCs w:val="24"/>
        </w:rPr>
        <w:t>members expressed</w:t>
      </w:r>
      <w:r w:rsidR="00D946F3">
        <w:rPr>
          <w:rFonts w:ascii="Times New Roman" w:hAnsi="Times New Roman"/>
          <w:sz w:val="24"/>
          <w:szCs w:val="24"/>
        </w:rPr>
        <w:t xml:space="preserve"> tremendous hope for the future and see a vision crystalizing. While this percentage increase</w:t>
      </w:r>
      <w:r w:rsidR="00EC5403">
        <w:rPr>
          <w:rFonts w:ascii="Times New Roman" w:hAnsi="Times New Roman"/>
          <w:sz w:val="24"/>
          <w:szCs w:val="24"/>
        </w:rPr>
        <w:t xml:space="preserve"> is not on the high</w:t>
      </w:r>
      <w:r w:rsidR="00D72799">
        <w:rPr>
          <w:rFonts w:ascii="Times New Roman" w:hAnsi="Times New Roman"/>
          <w:sz w:val="24"/>
          <w:szCs w:val="24"/>
        </w:rPr>
        <w:t xml:space="preserve"> scale as her</w:t>
      </w:r>
      <w:r w:rsidR="00D946F3">
        <w:rPr>
          <w:rFonts w:ascii="Times New Roman" w:hAnsi="Times New Roman"/>
          <w:sz w:val="24"/>
          <w:szCs w:val="24"/>
        </w:rPr>
        <w:t xml:space="preserve"> fellow ED’</w:t>
      </w:r>
      <w:r w:rsidR="00A40643">
        <w:rPr>
          <w:rFonts w:ascii="Times New Roman" w:hAnsi="Times New Roman"/>
          <w:sz w:val="24"/>
          <w:szCs w:val="24"/>
        </w:rPr>
        <w:t xml:space="preserve">s, </w:t>
      </w:r>
      <w:r w:rsidR="0053303E">
        <w:rPr>
          <w:rFonts w:ascii="Times New Roman" w:hAnsi="Times New Roman"/>
          <w:sz w:val="24"/>
          <w:szCs w:val="24"/>
        </w:rPr>
        <w:t>the Board agrees it’s a</w:t>
      </w:r>
      <w:r w:rsidR="00A40643">
        <w:rPr>
          <w:rFonts w:ascii="Times New Roman" w:hAnsi="Times New Roman"/>
          <w:sz w:val="24"/>
          <w:szCs w:val="24"/>
        </w:rPr>
        <w:t xml:space="preserve"> balance</w:t>
      </w:r>
      <w:r w:rsidR="00D946F3">
        <w:rPr>
          <w:rFonts w:ascii="Times New Roman" w:hAnsi="Times New Roman"/>
          <w:sz w:val="24"/>
          <w:szCs w:val="24"/>
        </w:rPr>
        <w:t xml:space="preserve"> </w:t>
      </w:r>
      <w:r w:rsidR="0053303E">
        <w:rPr>
          <w:rFonts w:ascii="Times New Roman" w:hAnsi="Times New Roman"/>
          <w:sz w:val="24"/>
          <w:szCs w:val="24"/>
        </w:rPr>
        <w:t xml:space="preserve">of their </w:t>
      </w:r>
      <w:r w:rsidR="00D946F3">
        <w:rPr>
          <w:rFonts w:ascii="Times New Roman" w:hAnsi="Times New Roman"/>
          <w:sz w:val="24"/>
          <w:szCs w:val="24"/>
        </w:rPr>
        <w:t xml:space="preserve">enthusiasm </w:t>
      </w:r>
      <w:r w:rsidR="00D72799">
        <w:rPr>
          <w:rFonts w:ascii="Times New Roman" w:hAnsi="Times New Roman"/>
          <w:sz w:val="24"/>
          <w:szCs w:val="24"/>
        </w:rPr>
        <w:t>with Tanya</w:t>
      </w:r>
      <w:r w:rsidR="0053303E">
        <w:rPr>
          <w:rFonts w:ascii="Times New Roman" w:hAnsi="Times New Roman"/>
          <w:sz w:val="24"/>
          <w:szCs w:val="24"/>
        </w:rPr>
        <w:t xml:space="preserve"> </w:t>
      </w:r>
      <w:r w:rsidR="00D946F3">
        <w:rPr>
          <w:rFonts w:ascii="Times New Roman" w:hAnsi="Times New Roman"/>
          <w:sz w:val="24"/>
          <w:szCs w:val="24"/>
        </w:rPr>
        <w:t>and full commitment</w:t>
      </w:r>
      <w:r w:rsidR="0053303E">
        <w:rPr>
          <w:rFonts w:ascii="Times New Roman" w:hAnsi="Times New Roman"/>
          <w:sz w:val="24"/>
          <w:szCs w:val="24"/>
        </w:rPr>
        <w:t xml:space="preserve"> </w:t>
      </w:r>
      <w:r w:rsidR="00D72799">
        <w:rPr>
          <w:rFonts w:ascii="Times New Roman" w:hAnsi="Times New Roman"/>
          <w:sz w:val="24"/>
          <w:szCs w:val="24"/>
        </w:rPr>
        <w:t>with her</w:t>
      </w:r>
      <w:r w:rsidR="0053303E">
        <w:rPr>
          <w:rFonts w:ascii="Times New Roman" w:hAnsi="Times New Roman"/>
          <w:sz w:val="24"/>
          <w:szCs w:val="24"/>
        </w:rPr>
        <w:t xml:space="preserve"> </w:t>
      </w:r>
      <w:r w:rsidR="00D72799">
        <w:rPr>
          <w:rFonts w:ascii="Times New Roman" w:hAnsi="Times New Roman"/>
          <w:sz w:val="24"/>
          <w:szCs w:val="24"/>
        </w:rPr>
        <w:t>duties, while keeping in mind the current financial state of ImCal HSA.</w:t>
      </w:r>
      <w:r w:rsidR="00D946F3">
        <w:rPr>
          <w:rFonts w:ascii="Times New Roman" w:hAnsi="Times New Roman"/>
          <w:sz w:val="24"/>
          <w:szCs w:val="24"/>
        </w:rPr>
        <w:t xml:space="preserve"> </w:t>
      </w:r>
    </w:p>
    <w:p w:rsidR="009777DA" w:rsidRDefault="009777DA" w:rsidP="009777DA">
      <w:pPr>
        <w:pStyle w:val="ListParagraph"/>
        <w:ind w:left="2880"/>
        <w:rPr>
          <w:rFonts w:ascii="Times New Roman" w:hAnsi="Times New Roman"/>
          <w:sz w:val="24"/>
          <w:szCs w:val="24"/>
        </w:rPr>
      </w:pPr>
    </w:p>
    <w:p w:rsidR="003D058C" w:rsidRDefault="00DB63C7" w:rsidP="009777DA">
      <w:pPr>
        <w:pStyle w:val="ListParagraph"/>
        <w:ind w:left="28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Tanya thanked the Board and further informed </w:t>
      </w:r>
      <w:r w:rsidR="00A36A29">
        <w:rPr>
          <w:rFonts w:ascii="Times New Roman" w:hAnsi="Times New Roman"/>
          <w:sz w:val="24"/>
          <w:szCs w:val="24"/>
        </w:rPr>
        <w:t xml:space="preserve">them </w:t>
      </w:r>
      <w:r>
        <w:rPr>
          <w:rFonts w:ascii="Times New Roman" w:hAnsi="Times New Roman"/>
          <w:sz w:val="24"/>
          <w:szCs w:val="24"/>
        </w:rPr>
        <w:t xml:space="preserve">that </w:t>
      </w:r>
      <w:r w:rsidR="00A36A29">
        <w:rPr>
          <w:rFonts w:ascii="Times New Roman" w:hAnsi="Times New Roman"/>
          <w:sz w:val="24"/>
          <w:szCs w:val="24"/>
        </w:rPr>
        <w:t xml:space="preserve">she will only accept the </w:t>
      </w:r>
      <w:r>
        <w:rPr>
          <w:rFonts w:ascii="Times New Roman" w:hAnsi="Times New Roman"/>
          <w:sz w:val="24"/>
          <w:szCs w:val="24"/>
        </w:rPr>
        <w:t xml:space="preserve">merit </w:t>
      </w:r>
      <w:r w:rsidR="00A36A29">
        <w:rPr>
          <w:rFonts w:ascii="Times New Roman" w:hAnsi="Times New Roman"/>
          <w:sz w:val="24"/>
          <w:szCs w:val="24"/>
        </w:rPr>
        <w:t xml:space="preserve">increase when the ImCal HSA </w:t>
      </w:r>
      <w:r>
        <w:rPr>
          <w:rFonts w:ascii="Times New Roman" w:hAnsi="Times New Roman"/>
          <w:sz w:val="24"/>
          <w:szCs w:val="24"/>
        </w:rPr>
        <w:t>budget allows for all staff to receive a merit increase.</w:t>
      </w:r>
    </w:p>
    <w:p w:rsidR="001B7594" w:rsidRDefault="001B7594" w:rsidP="005A64AC">
      <w:pPr>
        <w:pStyle w:val="ListParagraph"/>
        <w:ind w:left="3600"/>
        <w:rPr>
          <w:rFonts w:ascii="Times New Roman" w:hAnsi="Times New Roman"/>
          <w:sz w:val="24"/>
          <w:szCs w:val="24"/>
        </w:rPr>
      </w:pPr>
    </w:p>
    <w:p w:rsidR="00813EE0" w:rsidRDefault="00CC6CC9" w:rsidP="008B4C78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EXECUTIVE DIRECTOR REPORT</w:t>
      </w:r>
    </w:p>
    <w:p w:rsidR="008B4C78" w:rsidRPr="008B4C78" w:rsidRDefault="008B4C78" w:rsidP="008B4C78">
      <w:pPr>
        <w:pStyle w:val="ListParagraph"/>
        <w:ind w:left="2160"/>
        <w:rPr>
          <w:rFonts w:ascii="Times New Roman" w:hAnsi="Times New Roman"/>
          <w:sz w:val="24"/>
          <w:szCs w:val="24"/>
        </w:rPr>
      </w:pPr>
      <w:r w:rsidRPr="008B4C78">
        <w:rPr>
          <w:rFonts w:ascii="Times New Roman" w:hAnsi="Times New Roman"/>
          <w:sz w:val="24"/>
          <w:szCs w:val="24"/>
        </w:rPr>
        <w:t xml:space="preserve">Tanya wanted to clarify </w:t>
      </w:r>
      <w:r w:rsidR="00393ACA">
        <w:rPr>
          <w:rFonts w:ascii="Times New Roman" w:hAnsi="Times New Roman"/>
          <w:sz w:val="24"/>
          <w:szCs w:val="24"/>
        </w:rPr>
        <w:t>a question</w:t>
      </w:r>
      <w:r w:rsidRPr="008B4C78">
        <w:rPr>
          <w:rFonts w:ascii="Times New Roman" w:hAnsi="Times New Roman"/>
          <w:sz w:val="24"/>
          <w:szCs w:val="24"/>
        </w:rPr>
        <w:t xml:space="preserve"> from last month’s meeting:</w:t>
      </w:r>
    </w:p>
    <w:p w:rsidR="008B4C78" w:rsidRDefault="00393ACA" w:rsidP="008B4C78">
      <w:pPr>
        <w:pStyle w:val="ListParagraph"/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response</w:t>
      </w:r>
      <w:r w:rsidR="008B4C78" w:rsidRPr="008B4C78">
        <w:rPr>
          <w:rFonts w:ascii="Times New Roman" w:hAnsi="Times New Roman"/>
          <w:sz w:val="24"/>
          <w:szCs w:val="24"/>
        </w:rPr>
        <w:t xml:space="preserve"> to the question of how the term “fixed asset” i</w:t>
      </w:r>
      <w:r>
        <w:rPr>
          <w:rFonts w:ascii="Times New Roman" w:hAnsi="Times New Roman"/>
          <w:sz w:val="24"/>
          <w:szCs w:val="24"/>
        </w:rPr>
        <w:t>s defined in the Public Bid Law,</w:t>
      </w:r>
      <w:r w:rsidR="008B4C78" w:rsidRPr="008B4C78">
        <w:rPr>
          <w:rFonts w:ascii="Times New Roman" w:hAnsi="Times New Roman"/>
          <w:sz w:val="24"/>
          <w:szCs w:val="24"/>
        </w:rPr>
        <w:t xml:space="preserve"> Paul informed the Board that</w:t>
      </w:r>
      <w:r>
        <w:rPr>
          <w:rFonts w:ascii="Times New Roman" w:hAnsi="Times New Roman"/>
          <w:sz w:val="24"/>
          <w:szCs w:val="24"/>
        </w:rPr>
        <w:t>, “</w:t>
      </w:r>
      <w:r w:rsidR="00A36A29">
        <w:rPr>
          <w:rFonts w:ascii="Times New Roman" w:hAnsi="Times New Roman"/>
          <w:sz w:val="24"/>
          <w:szCs w:val="24"/>
        </w:rPr>
        <w:t>im</w:t>
      </w:r>
      <w:r w:rsidR="008B4C78" w:rsidRPr="008B4C78">
        <w:rPr>
          <w:rFonts w:ascii="Times New Roman" w:hAnsi="Times New Roman"/>
          <w:sz w:val="24"/>
          <w:szCs w:val="24"/>
        </w:rPr>
        <w:t>movable</w:t>
      </w:r>
      <w:r>
        <w:rPr>
          <w:rFonts w:ascii="Times New Roman" w:hAnsi="Times New Roman"/>
          <w:sz w:val="24"/>
          <w:szCs w:val="24"/>
        </w:rPr>
        <w:t xml:space="preserve"> property</w:t>
      </w:r>
      <w:r w:rsidR="008B4C78" w:rsidRPr="008B4C78">
        <w:rPr>
          <w:rFonts w:ascii="Times New Roman" w:hAnsi="Times New Roman"/>
          <w:sz w:val="24"/>
          <w:szCs w:val="24"/>
        </w:rPr>
        <w:t>” is the proper term that should be used in this case. Paul will revise the Policy to reflect this necessary change.</w:t>
      </w:r>
    </w:p>
    <w:p w:rsidR="008B4C78" w:rsidRDefault="008B4C78" w:rsidP="008B4C78">
      <w:pPr>
        <w:pStyle w:val="ListParagraph"/>
        <w:ind w:left="2160"/>
        <w:rPr>
          <w:rFonts w:ascii="Times New Roman" w:hAnsi="Times New Roman"/>
          <w:sz w:val="24"/>
          <w:szCs w:val="24"/>
        </w:rPr>
      </w:pPr>
    </w:p>
    <w:p w:rsidR="009777DA" w:rsidRDefault="009777DA" w:rsidP="008B4C78">
      <w:pPr>
        <w:pStyle w:val="ListParagraph"/>
        <w:ind w:left="2160"/>
        <w:rPr>
          <w:rFonts w:ascii="Times New Roman" w:hAnsi="Times New Roman"/>
          <w:sz w:val="24"/>
          <w:szCs w:val="24"/>
        </w:rPr>
      </w:pPr>
    </w:p>
    <w:p w:rsidR="009777DA" w:rsidRDefault="009777DA" w:rsidP="008B4C78">
      <w:pPr>
        <w:pStyle w:val="ListParagraph"/>
        <w:ind w:left="2160"/>
        <w:rPr>
          <w:rFonts w:ascii="Times New Roman" w:hAnsi="Times New Roman"/>
          <w:sz w:val="24"/>
          <w:szCs w:val="24"/>
        </w:rPr>
      </w:pPr>
    </w:p>
    <w:p w:rsidR="009777DA" w:rsidRPr="008B4C78" w:rsidRDefault="009777DA" w:rsidP="008B4C78">
      <w:pPr>
        <w:pStyle w:val="ListParagraph"/>
        <w:ind w:left="2160"/>
        <w:rPr>
          <w:rFonts w:ascii="Times New Roman" w:hAnsi="Times New Roman"/>
          <w:sz w:val="24"/>
          <w:szCs w:val="24"/>
        </w:rPr>
      </w:pPr>
    </w:p>
    <w:p w:rsidR="00813EE0" w:rsidRDefault="00813EE0" w:rsidP="00813EE0">
      <w:pPr>
        <w:pStyle w:val="ListParagraph"/>
        <w:numPr>
          <w:ilvl w:val="4"/>
          <w:numId w:val="1"/>
        </w:numPr>
        <w:ind w:left="25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Executive Limitations</w:t>
      </w:r>
    </w:p>
    <w:p w:rsidR="007D6041" w:rsidRDefault="007D6041" w:rsidP="00813EE0">
      <w:pPr>
        <w:pStyle w:val="ListParagraph"/>
        <w:numPr>
          <w:ilvl w:val="0"/>
          <w:numId w:val="3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Info on other District Board Retreats</w:t>
      </w:r>
    </w:p>
    <w:p w:rsidR="001B7594" w:rsidRDefault="001B7594" w:rsidP="009777DA">
      <w:pPr>
        <w:pStyle w:val="ListParagraph"/>
        <w:ind w:left="28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Tanya shared info of other Districts Board Retreats. </w:t>
      </w:r>
      <w:r w:rsidR="00533582">
        <w:rPr>
          <w:rFonts w:ascii="Times New Roman" w:hAnsi="Times New Roman"/>
          <w:sz w:val="24"/>
          <w:szCs w:val="24"/>
        </w:rPr>
        <w:t>It varies across the Boards</w:t>
      </w:r>
      <w:r w:rsidR="00370673">
        <w:rPr>
          <w:rFonts w:ascii="Times New Roman" w:hAnsi="Times New Roman"/>
          <w:sz w:val="24"/>
          <w:szCs w:val="24"/>
        </w:rPr>
        <w:t>. Some</w:t>
      </w:r>
      <w:r>
        <w:rPr>
          <w:rFonts w:ascii="Times New Roman" w:hAnsi="Times New Roman"/>
          <w:sz w:val="24"/>
          <w:szCs w:val="24"/>
        </w:rPr>
        <w:t xml:space="preserve"> areas have done a one-day retreat to share information</w:t>
      </w:r>
      <w:r w:rsidR="00370673">
        <w:rPr>
          <w:rFonts w:ascii="Times New Roman" w:hAnsi="Times New Roman"/>
          <w:sz w:val="24"/>
          <w:szCs w:val="24"/>
        </w:rPr>
        <w:t xml:space="preserve"> to new board members</w:t>
      </w:r>
      <w:r>
        <w:rPr>
          <w:rFonts w:ascii="Times New Roman" w:hAnsi="Times New Roman"/>
          <w:sz w:val="24"/>
          <w:szCs w:val="24"/>
        </w:rPr>
        <w:t xml:space="preserve"> of what’s been accomplished and improvements. </w:t>
      </w:r>
    </w:p>
    <w:p w:rsidR="009777DA" w:rsidRDefault="009777DA" w:rsidP="009777DA">
      <w:pPr>
        <w:pStyle w:val="ListParagraph"/>
        <w:ind w:left="2880"/>
        <w:rPr>
          <w:rFonts w:ascii="Times New Roman" w:hAnsi="Times New Roman"/>
          <w:sz w:val="24"/>
          <w:szCs w:val="24"/>
        </w:rPr>
      </w:pPr>
    </w:p>
    <w:p w:rsidR="001B7594" w:rsidRDefault="001B7594" w:rsidP="009777DA">
      <w:pPr>
        <w:pStyle w:val="ListParagraph"/>
        <w:ind w:left="28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Two areas have done annual retreats as an addition to the Board meeting which they discuss strategic planning</w:t>
      </w:r>
      <w:r w:rsidR="00DD05E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Every five years the Division of Administration (DOA) requires the Board to submit a five-year strategic plan.</w:t>
      </w:r>
      <w:r w:rsidR="00A36A29">
        <w:rPr>
          <w:rFonts w:ascii="Times New Roman" w:hAnsi="Times New Roman"/>
          <w:sz w:val="24"/>
          <w:szCs w:val="24"/>
        </w:rPr>
        <w:t xml:space="preserve"> </w:t>
      </w:r>
      <w:r w:rsidR="00DE304B">
        <w:rPr>
          <w:rFonts w:ascii="Times New Roman" w:hAnsi="Times New Roman"/>
          <w:sz w:val="24"/>
          <w:szCs w:val="24"/>
        </w:rPr>
        <w:t xml:space="preserve">David agrees </w:t>
      </w:r>
      <w:r w:rsidR="00126239">
        <w:rPr>
          <w:rFonts w:ascii="Times New Roman" w:hAnsi="Times New Roman"/>
          <w:sz w:val="24"/>
          <w:szCs w:val="24"/>
        </w:rPr>
        <w:t>training</w:t>
      </w:r>
      <w:r w:rsidR="00DE304B">
        <w:rPr>
          <w:rFonts w:ascii="Times New Roman" w:hAnsi="Times New Roman"/>
          <w:sz w:val="24"/>
          <w:szCs w:val="24"/>
        </w:rPr>
        <w:t xml:space="preserve"> is absolutely necessary and suggested it be focused on an e</w:t>
      </w:r>
      <w:r>
        <w:rPr>
          <w:rFonts w:ascii="Times New Roman" w:hAnsi="Times New Roman"/>
          <w:sz w:val="24"/>
          <w:szCs w:val="24"/>
        </w:rPr>
        <w:t>vidence based outcomes</w:t>
      </w:r>
      <w:r w:rsidR="00DE30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and how do we develop metrics for performance. </w:t>
      </w:r>
      <w:r w:rsidR="004A7F4F">
        <w:rPr>
          <w:rFonts w:ascii="Times New Roman" w:hAnsi="Times New Roman"/>
          <w:sz w:val="24"/>
          <w:szCs w:val="24"/>
        </w:rPr>
        <w:t>He further states specific aspects that could attribute to our District reaching this level: how is it done, where is being done, what mistakes are being made in other Jurisdictions and what can we learn from those mistakes.</w:t>
      </w:r>
      <w:r w:rsidR="000122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Tanya stated there are specific standards</w:t>
      </w:r>
      <w:r w:rsidR="00461D3D">
        <w:rPr>
          <w:rFonts w:ascii="Times New Roman" w:hAnsi="Times New Roman"/>
          <w:sz w:val="24"/>
          <w:szCs w:val="24"/>
        </w:rPr>
        <w:t xml:space="preserve"> within performance measures</w:t>
      </w:r>
      <w:r>
        <w:rPr>
          <w:rFonts w:ascii="Times New Roman" w:hAnsi="Times New Roman"/>
          <w:sz w:val="24"/>
          <w:szCs w:val="24"/>
        </w:rPr>
        <w:t xml:space="preserve"> that must be reported to the Legislative every year regarding Mental Health, Substance Abuse and Develop</w:t>
      </w:r>
      <w:r w:rsidR="00196371">
        <w:rPr>
          <w:rFonts w:ascii="Times New Roman" w:hAnsi="Times New Roman"/>
          <w:sz w:val="24"/>
          <w:szCs w:val="24"/>
        </w:rPr>
        <w:t>mental Disabilities, as well as</w:t>
      </w:r>
      <w:r>
        <w:rPr>
          <w:rFonts w:ascii="Times New Roman" w:hAnsi="Times New Roman"/>
          <w:sz w:val="24"/>
          <w:szCs w:val="24"/>
        </w:rPr>
        <w:t xml:space="preserve"> operating a business</w:t>
      </w:r>
      <w:r w:rsidR="00682BB6">
        <w:rPr>
          <w:rFonts w:ascii="Times New Roman" w:hAnsi="Times New Roman"/>
          <w:sz w:val="24"/>
          <w:szCs w:val="24"/>
        </w:rPr>
        <w:t xml:space="preserve"> administration.</w:t>
      </w:r>
      <w:r w:rsidR="00477942">
        <w:rPr>
          <w:rFonts w:ascii="Times New Roman" w:hAnsi="Times New Roman"/>
          <w:sz w:val="24"/>
          <w:szCs w:val="24"/>
        </w:rPr>
        <w:t xml:space="preserve"> </w:t>
      </w:r>
      <w:r w:rsidR="00196371">
        <w:rPr>
          <w:rFonts w:ascii="Times New Roman" w:hAnsi="Times New Roman"/>
          <w:sz w:val="24"/>
          <w:szCs w:val="24"/>
        </w:rPr>
        <w:t xml:space="preserve">David requests table timeline according to staff and their </w:t>
      </w:r>
      <w:r w:rsidR="00B1508B">
        <w:rPr>
          <w:rFonts w:ascii="Times New Roman" w:hAnsi="Times New Roman"/>
          <w:sz w:val="24"/>
          <w:szCs w:val="24"/>
        </w:rPr>
        <w:t xml:space="preserve">ability to provide these </w:t>
      </w:r>
      <w:r w:rsidR="000A238B">
        <w:rPr>
          <w:rFonts w:ascii="Times New Roman" w:hAnsi="Times New Roman"/>
          <w:sz w:val="24"/>
          <w:szCs w:val="24"/>
        </w:rPr>
        <w:t>statistics</w:t>
      </w:r>
      <w:r w:rsidR="00196371">
        <w:rPr>
          <w:rFonts w:ascii="Times New Roman" w:hAnsi="Times New Roman"/>
          <w:sz w:val="24"/>
          <w:szCs w:val="24"/>
        </w:rPr>
        <w:t xml:space="preserve">. </w:t>
      </w:r>
      <w:r w:rsidR="00B633EC">
        <w:rPr>
          <w:rFonts w:ascii="Times New Roman" w:hAnsi="Times New Roman"/>
          <w:sz w:val="24"/>
          <w:szCs w:val="24"/>
        </w:rPr>
        <w:t>Doug suggests this occur during the Sum</w:t>
      </w:r>
      <w:r w:rsidR="00693873">
        <w:rPr>
          <w:rFonts w:ascii="Times New Roman" w:hAnsi="Times New Roman"/>
          <w:sz w:val="24"/>
          <w:szCs w:val="24"/>
        </w:rPr>
        <w:t>m</w:t>
      </w:r>
      <w:r w:rsidR="00B633EC">
        <w:rPr>
          <w:rFonts w:ascii="Times New Roman" w:hAnsi="Times New Roman"/>
          <w:sz w:val="24"/>
          <w:szCs w:val="24"/>
        </w:rPr>
        <w:t>er or Fa</w:t>
      </w:r>
      <w:r w:rsidR="000C581A">
        <w:rPr>
          <w:rFonts w:ascii="Times New Roman" w:hAnsi="Times New Roman"/>
          <w:sz w:val="24"/>
          <w:szCs w:val="24"/>
        </w:rPr>
        <w:t xml:space="preserve">ll </w:t>
      </w:r>
      <w:r w:rsidR="000B5645">
        <w:rPr>
          <w:rFonts w:ascii="Times New Roman" w:hAnsi="Times New Roman"/>
          <w:sz w:val="24"/>
          <w:szCs w:val="24"/>
        </w:rPr>
        <w:t>after L</w:t>
      </w:r>
      <w:r w:rsidR="00E75807">
        <w:rPr>
          <w:rFonts w:ascii="Times New Roman" w:hAnsi="Times New Roman"/>
          <w:sz w:val="24"/>
          <w:szCs w:val="24"/>
        </w:rPr>
        <w:t>egislative</w:t>
      </w:r>
      <w:r w:rsidR="00B633EC">
        <w:rPr>
          <w:rFonts w:ascii="Times New Roman" w:hAnsi="Times New Roman"/>
          <w:sz w:val="24"/>
          <w:szCs w:val="24"/>
        </w:rPr>
        <w:t xml:space="preserve"> Session</w:t>
      </w:r>
      <w:r w:rsidR="000B5645">
        <w:rPr>
          <w:rFonts w:ascii="Times New Roman" w:hAnsi="Times New Roman"/>
          <w:sz w:val="24"/>
          <w:szCs w:val="24"/>
        </w:rPr>
        <w:t xml:space="preserve"> and budget is finalized.</w:t>
      </w:r>
      <w:r w:rsidR="00693873">
        <w:rPr>
          <w:rFonts w:ascii="Times New Roman" w:hAnsi="Times New Roman"/>
          <w:sz w:val="24"/>
          <w:szCs w:val="24"/>
        </w:rPr>
        <w:t xml:space="preserve"> The Board agreed and deemed further motion was not needed.</w:t>
      </w:r>
    </w:p>
    <w:p w:rsidR="000C581A" w:rsidRDefault="000C581A" w:rsidP="001B7594">
      <w:pPr>
        <w:pStyle w:val="ListParagraph"/>
        <w:ind w:left="3600"/>
        <w:rPr>
          <w:rFonts w:ascii="Times New Roman" w:hAnsi="Times New Roman"/>
          <w:sz w:val="28"/>
          <w:szCs w:val="28"/>
        </w:rPr>
      </w:pPr>
    </w:p>
    <w:p w:rsidR="00813EE0" w:rsidRDefault="00813EE0" w:rsidP="001B7594">
      <w:pPr>
        <w:pStyle w:val="ListParagraph"/>
        <w:numPr>
          <w:ilvl w:val="0"/>
          <w:numId w:val="36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Compensation &amp; Benefits</w:t>
      </w:r>
    </w:p>
    <w:p w:rsidR="001B7594" w:rsidRPr="00D41C06" w:rsidRDefault="001B7594" w:rsidP="009777DA">
      <w:pPr>
        <w:pStyle w:val="BodyText2"/>
        <w:ind w:left="2880"/>
        <w:rPr>
          <w:sz w:val="24"/>
        </w:rPr>
      </w:pPr>
      <w:r>
        <w:rPr>
          <w:i w:val="0"/>
          <w:sz w:val="24"/>
        </w:rPr>
        <w:t xml:space="preserve">Executive Limitation: Compensation and Benefits states, </w:t>
      </w:r>
      <w:r>
        <w:rPr>
          <w:sz w:val="24"/>
        </w:rPr>
        <w:t>“</w:t>
      </w:r>
      <w:r w:rsidRPr="00D41C06">
        <w:rPr>
          <w:sz w:val="24"/>
        </w:rPr>
        <w:t>With respect to employment, compensation, and benefits to employees, the ED shall not cause or allow jeopardy to fiscal integrity or public image.</w:t>
      </w:r>
      <w:r>
        <w:rPr>
          <w:sz w:val="24"/>
        </w:rPr>
        <w:t>”</w:t>
      </w:r>
    </w:p>
    <w:p w:rsidR="002A4128" w:rsidRDefault="002A4128" w:rsidP="007E0B9B">
      <w:pPr>
        <w:ind w:left="3600"/>
      </w:pPr>
    </w:p>
    <w:p w:rsidR="00072FE9" w:rsidRDefault="00072FE9" w:rsidP="009777DA">
      <w:pPr>
        <w:ind w:left="2880"/>
      </w:pPr>
      <w:r>
        <w:t xml:space="preserve">Four components </w:t>
      </w:r>
      <w:r w:rsidR="00BD5D99">
        <w:t>of this Executive</w:t>
      </w:r>
      <w:r w:rsidR="00722084">
        <w:t xml:space="preserve"> Limit</w:t>
      </w:r>
      <w:r>
        <w:t>:</w:t>
      </w:r>
    </w:p>
    <w:p w:rsidR="002A4128" w:rsidRDefault="002A4128" w:rsidP="007E0B9B">
      <w:pPr>
        <w:ind w:left="3600"/>
      </w:pPr>
    </w:p>
    <w:p w:rsidR="007E0B9B" w:rsidRPr="00722084" w:rsidRDefault="007E0B9B" w:rsidP="009777DA">
      <w:pPr>
        <w:pStyle w:val="ListParagraph"/>
        <w:numPr>
          <w:ilvl w:val="1"/>
          <w:numId w:val="36"/>
        </w:numPr>
        <w:spacing w:after="0"/>
        <w:rPr>
          <w:rFonts w:ascii="Times New Roman" w:hAnsi="Times New Roman"/>
        </w:rPr>
      </w:pPr>
      <w:r w:rsidRPr="00722084">
        <w:rPr>
          <w:rFonts w:ascii="Times New Roman" w:hAnsi="Times New Roman"/>
        </w:rPr>
        <w:t>Fail to comply with all applicable Louisiana State Civil Service Provisions.</w:t>
      </w:r>
      <w:r w:rsidR="002A4128" w:rsidRPr="00722084">
        <w:rPr>
          <w:rFonts w:ascii="Times New Roman" w:hAnsi="Times New Roman"/>
        </w:rPr>
        <w:t xml:space="preserve"> </w:t>
      </w:r>
    </w:p>
    <w:p w:rsidR="007E0B9B" w:rsidRPr="00722084" w:rsidRDefault="007E0B9B" w:rsidP="009777DA">
      <w:pPr>
        <w:pStyle w:val="ListParagraph"/>
        <w:numPr>
          <w:ilvl w:val="1"/>
          <w:numId w:val="36"/>
        </w:numPr>
        <w:spacing w:after="0"/>
        <w:rPr>
          <w:rFonts w:ascii="Times New Roman" w:hAnsi="Times New Roman"/>
        </w:rPr>
      </w:pPr>
      <w:r w:rsidRPr="00722084">
        <w:rPr>
          <w:rFonts w:ascii="Times New Roman" w:hAnsi="Times New Roman"/>
        </w:rPr>
        <w:t>Fail to ensure</w:t>
      </w:r>
      <w:r w:rsidR="009777DA">
        <w:rPr>
          <w:rFonts w:ascii="Times New Roman" w:hAnsi="Times New Roman"/>
        </w:rPr>
        <w:t xml:space="preserve"> that</w:t>
      </w:r>
      <w:r w:rsidRPr="00722084">
        <w:rPr>
          <w:rFonts w:ascii="Times New Roman" w:hAnsi="Times New Roman"/>
        </w:rPr>
        <w:t xml:space="preserve"> the Board is informed of the percentage of employee </w:t>
      </w:r>
      <w:r w:rsidR="00FD72EC" w:rsidRPr="00722084">
        <w:rPr>
          <w:rFonts w:ascii="Times New Roman" w:hAnsi="Times New Roman"/>
        </w:rPr>
        <w:t>t</w:t>
      </w:r>
      <w:r w:rsidR="00891F83">
        <w:rPr>
          <w:rFonts w:ascii="Times New Roman" w:hAnsi="Times New Roman"/>
        </w:rPr>
        <w:t>urn-</w:t>
      </w:r>
      <w:r w:rsidRPr="00722084">
        <w:rPr>
          <w:rFonts w:ascii="Times New Roman" w:hAnsi="Times New Roman"/>
        </w:rPr>
        <w:t xml:space="preserve">over within the Authority. </w:t>
      </w:r>
    </w:p>
    <w:p w:rsidR="007E0B9B" w:rsidRPr="00722084" w:rsidRDefault="007E0B9B" w:rsidP="009777DA">
      <w:pPr>
        <w:pStyle w:val="ListParagraph"/>
        <w:numPr>
          <w:ilvl w:val="1"/>
          <w:numId w:val="36"/>
        </w:numPr>
        <w:rPr>
          <w:rFonts w:ascii="Times New Roman" w:hAnsi="Times New Roman"/>
        </w:rPr>
      </w:pPr>
      <w:r w:rsidRPr="00722084">
        <w:rPr>
          <w:rFonts w:ascii="Times New Roman" w:hAnsi="Times New Roman"/>
        </w:rPr>
        <w:t>Fail to advise the Board of information affecting this policy.</w:t>
      </w:r>
      <w:r w:rsidR="002A4128" w:rsidRPr="00722084">
        <w:rPr>
          <w:rFonts w:ascii="Times New Roman" w:hAnsi="Times New Roman"/>
        </w:rPr>
        <w:t xml:space="preserve"> </w:t>
      </w:r>
    </w:p>
    <w:p w:rsidR="007E0B9B" w:rsidRPr="00722084" w:rsidRDefault="007E0B9B" w:rsidP="009777DA">
      <w:pPr>
        <w:pStyle w:val="ListParagraph"/>
        <w:numPr>
          <w:ilvl w:val="1"/>
          <w:numId w:val="36"/>
        </w:numPr>
        <w:rPr>
          <w:rFonts w:ascii="Times New Roman" w:hAnsi="Times New Roman"/>
        </w:rPr>
      </w:pPr>
      <w:r w:rsidRPr="00722084">
        <w:rPr>
          <w:rFonts w:ascii="Times New Roman" w:hAnsi="Times New Roman"/>
        </w:rPr>
        <w:t>Fail to advise the Board if compensation and benefits are adversely affecting the operation of the authority.</w:t>
      </w:r>
      <w:r w:rsidR="002A4128" w:rsidRPr="00722084">
        <w:rPr>
          <w:rFonts w:ascii="Times New Roman" w:hAnsi="Times New Roman"/>
        </w:rPr>
        <w:t xml:space="preserve"> </w:t>
      </w:r>
    </w:p>
    <w:p w:rsidR="003D547D" w:rsidRDefault="00891F83" w:rsidP="009777DA">
      <w:pPr>
        <w:ind w:left="2880"/>
      </w:pPr>
      <w:r>
        <w:t xml:space="preserve">Tanya informed the </w:t>
      </w:r>
      <w:r w:rsidR="00BD5D99">
        <w:t xml:space="preserve">Board </w:t>
      </w:r>
      <w:r>
        <w:t xml:space="preserve">that ImCal HSA is in compliance with all Civil Service provisions </w:t>
      </w:r>
      <w:r w:rsidR="00126239">
        <w:t>with respect</w:t>
      </w:r>
      <w:r>
        <w:t xml:space="preserve"> to </w:t>
      </w:r>
      <w:r w:rsidR="004A5F44">
        <w:t>employment</w:t>
      </w:r>
      <w:r w:rsidR="005D13B3">
        <w:t>.</w:t>
      </w:r>
      <w:r w:rsidR="00F006F6">
        <w:t xml:space="preserve"> E</w:t>
      </w:r>
      <w:r w:rsidR="005D13B3">
        <w:t>xternal audit</w:t>
      </w:r>
      <w:r w:rsidR="00F006F6">
        <w:t xml:space="preserve">s are done periodically </w:t>
      </w:r>
      <w:r w:rsidR="00410EFB">
        <w:t>and</w:t>
      </w:r>
      <w:r w:rsidR="00DC3012">
        <w:t xml:space="preserve"> Tanya will provide any necessary documentation to the Board</w:t>
      </w:r>
      <w:r w:rsidR="00410EFB">
        <w:t xml:space="preserve"> as </w:t>
      </w:r>
      <w:r w:rsidR="001F155D">
        <w:t>those are completed</w:t>
      </w:r>
      <w:r w:rsidR="00DC3012">
        <w:t xml:space="preserve">. </w:t>
      </w:r>
      <w:r w:rsidR="005D13B3">
        <w:t xml:space="preserve">Since becoming a District, we have only one employee </w:t>
      </w:r>
      <w:r w:rsidR="001F155D">
        <w:t xml:space="preserve">file an </w:t>
      </w:r>
      <w:r w:rsidR="005D13B3">
        <w:t xml:space="preserve">appeal specific to their position </w:t>
      </w:r>
      <w:r w:rsidR="00554509">
        <w:t>that is</w:t>
      </w:r>
      <w:r w:rsidR="005D13B3">
        <w:t xml:space="preserve"> currently</w:t>
      </w:r>
      <w:r w:rsidR="00554509">
        <w:t xml:space="preserve"> being handling through </w:t>
      </w:r>
      <w:r w:rsidR="005D13B3">
        <w:t xml:space="preserve">Civil Service. </w:t>
      </w:r>
      <w:r w:rsidR="002A4128">
        <w:t xml:space="preserve">Overall turn-over for staff </w:t>
      </w:r>
      <w:r w:rsidR="00BE15EA">
        <w:t xml:space="preserve">this year </w:t>
      </w:r>
      <w:r w:rsidR="00554509">
        <w:t>was a total of 13%. This includes two re</w:t>
      </w:r>
      <w:r w:rsidR="001F155D">
        <w:t>tirements within Administration; three resignations, two retirements, two terminations,</w:t>
      </w:r>
      <w:r w:rsidR="00554509">
        <w:t xml:space="preserve"> two transfers within BH Division, and two resignations within DD Division. </w:t>
      </w:r>
    </w:p>
    <w:p w:rsidR="009777DA" w:rsidRDefault="009777DA" w:rsidP="009777DA">
      <w:pPr>
        <w:ind w:left="2880"/>
      </w:pPr>
    </w:p>
    <w:p w:rsidR="00367157" w:rsidRDefault="00B27EFB" w:rsidP="009777DA">
      <w:pPr>
        <w:ind w:left="2880"/>
      </w:pPr>
      <w:r>
        <w:t>ImCal HSA consists of 102 civil service temporary and permanent</w:t>
      </w:r>
      <w:r w:rsidR="00BA778F">
        <w:t xml:space="preserve"> positions</w:t>
      </w:r>
      <w:r>
        <w:t>, 76 full-time</w:t>
      </w:r>
      <w:r w:rsidR="00BA778F">
        <w:t xml:space="preserve"> positions</w:t>
      </w:r>
      <w:r>
        <w:t>, and the remaining number are WAE part-time</w:t>
      </w:r>
      <w:r w:rsidR="00BA778F">
        <w:t xml:space="preserve"> positions</w:t>
      </w:r>
      <w:r>
        <w:t>.</w:t>
      </w:r>
    </w:p>
    <w:p w:rsidR="00367157" w:rsidRDefault="00367157" w:rsidP="00E42456">
      <w:pPr>
        <w:ind w:left="3600"/>
      </w:pPr>
    </w:p>
    <w:p w:rsidR="009777DA" w:rsidRDefault="009777DA" w:rsidP="00E42456">
      <w:pPr>
        <w:ind w:left="3600"/>
      </w:pPr>
    </w:p>
    <w:p w:rsidR="009777DA" w:rsidRDefault="009777DA" w:rsidP="00E42456">
      <w:pPr>
        <w:ind w:left="3600"/>
      </w:pPr>
    </w:p>
    <w:p w:rsidR="007D6041" w:rsidRPr="00072FE9" w:rsidRDefault="007D6041" w:rsidP="007E0B9B">
      <w:pPr>
        <w:pStyle w:val="ListParagraph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7E0B9B">
        <w:rPr>
          <w:rFonts w:ascii="Times New Roman" w:hAnsi="Times New Roman"/>
          <w:sz w:val="28"/>
          <w:szCs w:val="28"/>
        </w:rPr>
        <w:t>Update on Legislative Session</w:t>
      </w:r>
    </w:p>
    <w:p w:rsidR="00C91651" w:rsidRPr="001E5A34" w:rsidRDefault="00A84586" w:rsidP="009777DA">
      <w:pPr>
        <w:pStyle w:val="ListParagraph"/>
        <w:ind w:left="28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Tanya and Paul met with Ronnie </w:t>
      </w:r>
      <w:r w:rsidR="002B2C1F">
        <w:rPr>
          <w:rFonts w:ascii="Times New Roman" w:hAnsi="Times New Roman"/>
          <w:sz w:val="24"/>
          <w:szCs w:val="24"/>
        </w:rPr>
        <w:t xml:space="preserve">Johns, Senator </w:t>
      </w:r>
      <w:r>
        <w:rPr>
          <w:rFonts w:ascii="Times New Roman" w:hAnsi="Times New Roman"/>
          <w:sz w:val="24"/>
          <w:szCs w:val="24"/>
        </w:rPr>
        <w:t>Kleckl</w:t>
      </w:r>
      <w:r w:rsidR="00715E03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y, </w:t>
      </w:r>
      <w:r w:rsidR="002B2C1F">
        <w:rPr>
          <w:rFonts w:ascii="Times New Roman" w:hAnsi="Times New Roman"/>
          <w:sz w:val="24"/>
          <w:szCs w:val="24"/>
        </w:rPr>
        <w:t xml:space="preserve">and </w:t>
      </w:r>
      <w:r>
        <w:rPr>
          <w:rFonts w:ascii="Times New Roman" w:hAnsi="Times New Roman"/>
          <w:sz w:val="24"/>
          <w:szCs w:val="24"/>
        </w:rPr>
        <w:t>Kathy Kleibert</w:t>
      </w:r>
      <w:r w:rsidR="002B2C1F">
        <w:rPr>
          <w:rFonts w:ascii="Times New Roman" w:hAnsi="Times New Roman"/>
          <w:sz w:val="24"/>
          <w:szCs w:val="24"/>
        </w:rPr>
        <w:t xml:space="preserve"> regarding budget.</w:t>
      </w:r>
      <w:r w:rsidR="00075E04">
        <w:rPr>
          <w:rFonts w:ascii="Times New Roman" w:hAnsi="Times New Roman"/>
          <w:sz w:val="24"/>
          <w:szCs w:val="24"/>
        </w:rPr>
        <w:t xml:space="preserve"> The purpose of this meeting </w:t>
      </w:r>
      <w:r w:rsidR="00C91651">
        <w:rPr>
          <w:rFonts w:ascii="Times New Roman" w:hAnsi="Times New Roman"/>
          <w:sz w:val="24"/>
          <w:szCs w:val="24"/>
        </w:rPr>
        <w:t xml:space="preserve">was </w:t>
      </w:r>
      <w:r w:rsidR="00F06D13">
        <w:rPr>
          <w:rFonts w:ascii="Times New Roman" w:hAnsi="Times New Roman"/>
          <w:sz w:val="24"/>
          <w:szCs w:val="24"/>
        </w:rPr>
        <w:t>to explain</w:t>
      </w:r>
      <w:r w:rsidR="002B2C1F">
        <w:rPr>
          <w:rFonts w:ascii="Times New Roman" w:hAnsi="Times New Roman"/>
          <w:sz w:val="24"/>
          <w:szCs w:val="24"/>
        </w:rPr>
        <w:t xml:space="preserve"> </w:t>
      </w:r>
      <w:r w:rsidR="00C91651">
        <w:rPr>
          <w:rFonts w:ascii="Times New Roman" w:hAnsi="Times New Roman"/>
          <w:sz w:val="24"/>
          <w:szCs w:val="24"/>
        </w:rPr>
        <w:t>o</w:t>
      </w:r>
      <w:r w:rsidR="00F101C8">
        <w:rPr>
          <w:rFonts w:ascii="Times New Roman" w:hAnsi="Times New Roman"/>
          <w:sz w:val="24"/>
          <w:szCs w:val="24"/>
        </w:rPr>
        <w:t xml:space="preserve">ver </w:t>
      </w:r>
      <w:r>
        <w:rPr>
          <w:rFonts w:ascii="Times New Roman" w:hAnsi="Times New Roman"/>
          <w:sz w:val="24"/>
          <w:szCs w:val="24"/>
        </w:rPr>
        <w:t>infl</w:t>
      </w:r>
      <w:r w:rsidR="00D00245">
        <w:rPr>
          <w:rFonts w:ascii="Times New Roman" w:hAnsi="Times New Roman"/>
          <w:sz w:val="24"/>
          <w:szCs w:val="24"/>
        </w:rPr>
        <w:t>ated self-generated revenue and improvements</w:t>
      </w:r>
      <w:r w:rsidR="00715E03">
        <w:rPr>
          <w:rFonts w:ascii="Times New Roman" w:hAnsi="Times New Roman"/>
          <w:sz w:val="24"/>
          <w:szCs w:val="24"/>
        </w:rPr>
        <w:t xml:space="preserve"> ImCal has made to increase revenue.</w:t>
      </w:r>
      <w:r w:rsidR="00D00245">
        <w:rPr>
          <w:rFonts w:ascii="Times New Roman" w:hAnsi="Times New Roman"/>
          <w:sz w:val="24"/>
          <w:szCs w:val="24"/>
        </w:rPr>
        <w:t xml:space="preserve"> </w:t>
      </w:r>
      <w:r w:rsidR="001F155D">
        <w:rPr>
          <w:rFonts w:ascii="Times New Roman" w:hAnsi="Times New Roman"/>
          <w:sz w:val="24"/>
          <w:szCs w:val="24"/>
        </w:rPr>
        <w:t xml:space="preserve">The meeting went well. </w:t>
      </w:r>
      <w:r w:rsidR="00715E03">
        <w:rPr>
          <w:rFonts w:ascii="Times New Roman" w:hAnsi="Times New Roman"/>
          <w:sz w:val="24"/>
          <w:szCs w:val="24"/>
        </w:rPr>
        <w:t xml:space="preserve">Kathy Kleibert </w:t>
      </w:r>
      <w:r w:rsidR="001F155D">
        <w:rPr>
          <w:rFonts w:ascii="Times New Roman" w:hAnsi="Times New Roman"/>
          <w:sz w:val="24"/>
          <w:szCs w:val="24"/>
        </w:rPr>
        <w:t>assured the legislators</w:t>
      </w:r>
      <w:r w:rsidR="00715E03">
        <w:rPr>
          <w:rFonts w:ascii="Times New Roman" w:hAnsi="Times New Roman"/>
          <w:sz w:val="24"/>
          <w:szCs w:val="24"/>
        </w:rPr>
        <w:t xml:space="preserve"> that DHH </w:t>
      </w:r>
      <w:r w:rsidR="001F155D">
        <w:rPr>
          <w:rFonts w:ascii="Times New Roman" w:hAnsi="Times New Roman"/>
          <w:sz w:val="24"/>
          <w:szCs w:val="24"/>
        </w:rPr>
        <w:t xml:space="preserve">will assist ImCal HSA this FY and FY15 to cover </w:t>
      </w:r>
      <w:r w:rsidR="00715E03">
        <w:rPr>
          <w:rFonts w:ascii="Times New Roman" w:hAnsi="Times New Roman"/>
          <w:sz w:val="24"/>
          <w:szCs w:val="24"/>
        </w:rPr>
        <w:t xml:space="preserve">over-inflated </w:t>
      </w:r>
      <w:r w:rsidR="001F155D">
        <w:rPr>
          <w:rFonts w:ascii="Times New Roman" w:hAnsi="Times New Roman"/>
          <w:sz w:val="24"/>
          <w:szCs w:val="24"/>
        </w:rPr>
        <w:t>SGR targets.</w:t>
      </w:r>
    </w:p>
    <w:p w:rsidR="00825360" w:rsidRDefault="006829F6" w:rsidP="00464073">
      <w:pPr>
        <w:ind w:left="1440"/>
        <w:rPr>
          <w:sz w:val="28"/>
          <w:szCs w:val="28"/>
        </w:rPr>
      </w:pPr>
      <w:r>
        <w:rPr>
          <w:sz w:val="28"/>
          <w:szCs w:val="28"/>
        </w:rPr>
        <w:t>VIII</w:t>
      </w:r>
      <w:r w:rsidR="002C28BE" w:rsidRPr="0075577C">
        <w:rPr>
          <w:sz w:val="28"/>
          <w:szCs w:val="28"/>
        </w:rPr>
        <w:t>.</w:t>
      </w:r>
      <w:r w:rsidR="002C28BE" w:rsidRPr="0075577C">
        <w:rPr>
          <w:sz w:val="28"/>
          <w:szCs w:val="28"/>
        </w:rPr>
        <w:tab/>
      </w:r>
      <w:r w:rsidR="00825360" w:rsidRPr="0075577C">
        <w:rPr>
          <w:sz w:val="28"/>
          <w:szCs w:val="28"/>
        </w:rPr>
        <w:t>NEW BUSINESS</w:t>
      </w:r>
    </w:p>
    <w:p w:rsidR="005F3B71" w:rsidRDefault="005F3B71" w:rsidP="005F3B71">
      <w:pPr>
        <w:pStyle w:val="ListParagraph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r w:rsidRPr="005F3B71">
        <w:rPr>
          <w:rFonts w:ascii="Times New Roman" w:hAnsi="Times New Roman"/>
          <w:sz w:val="28"/>
          <w:szCs w:val="28"/>
        </w:rPr>
        <w:t>Discuss Public Relations</w:t>
      </w:r>
    </w:p>
    <w:p w:rsidR="00E324D5" w:rsidRDefault="00E324D5" w:rsidP="00FC0C74">
      <w:pPr>
        <w:pStyle w:val="ListParagraph"/>
        <w:ind w:left="25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David requested to move this agenda item to the May meeting. </w:t>
      </w:r>
    </w:p>
    <w:p w:rsidR="00FC0C74" w:rsidRDefault="00FC0C74" w:rsidP="00E324D5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FC0C74">
        <w:rPr>
          <w:rFonts w:ascii="Times New Roman" w:hAnsi="Times New Roman"/>
          <w:sz w:val="24"/>
          <w:szCs w:val="24"/>
        </w:rPr>
        <w:t xml:space="preserve">David </w:t>
      </w:r>
      <w:r w:rsidR="00935820">
        <w:rPr>
          <w:rFonts w:ascii="Times New Roman" w:hAnsi="Times New Roman"/>
          <w:sz w:val="24"/>
          <w:szCs w:val="24"/>
        </w:rPr>
        <w:t>announced that he is removing</w:t>
      </w:r>
      <w:r w:rsidRPr="00FC0C74">
        <w:rPr>
          <w:rFonts w:ascii="Times New Roman" w:hAnsi="Times New Roman"/>
          <w:sz w:val="24"/>
          <w:szCs w:val="24"/>
        </w:rPr>
        <w:t xml:space="preserve"> h</w:t>
      </w:r>
      <w:r>
        <w:rPr>
          <w:rFonts w:ascii="Times New Roman" w:hAnsi="Times New Roman"/>
          <w:sz w:val="24"/>
          <w:szCs w:val="24"/>
        </w:rPr>
        <w:t>imself from all matters</w:t>
      </w:r>
      <w:r w:rsidRPr="00FC0C74">
        <w:rPr>
          <w:rFonts w:ascii="Times New Roman" w:hAnsi="Times New Roman"/>
          <w:sz w:val="24"/>
          <w:szCs w:val="24"/>
        </w:rPr>
        <w:t xml:space="preserve"> involved </w:t>
      </w:r>
      <w:r>
        <w:rPr>
          <w:rFonts w:ascii="Times New Roman" w:hAnsi="Times New Roman"/>
          <w:sz w:val="24"/>
          <w:szCs w:val="24"/>
        </w:rPr>
        <w:t xml:space="preserve">in the qualification of the NOW Waiver </w:t>
      </w:r>
      <w:r w:rsidR="009D03DA">
        <w:rPr>
          <w:rFonts w:ascii="Times New Roman" w:hAnsi="Times New Roman"/>
          <w:sz w:val="24"/>
          <w:szCs w:val="24"/>
        </w:rPr>
        <w:t xml:space="preserve">Program and </w:t>
      </w:r>
      <w:r w:rsidR="005C5097">
        <w:rPr>
          <w:rFonts w:ascii="Times New Roman" w:hAnsi="Times New Roman"/>
          <w:sz w:val="24"/>
          <w:szCs w:val="24"/>
        </w:rPr>
        <w:t xml:space="preserve">any </w:t>
      </w:r>
      <w:r w:rsidR="009D03DA">
        <w:rPr>
          <w:rFonts w:ascii="Times New Roman" w:hAnsi="Times New Roman"/>
          <w:sz w:val="24"/>
          <w:szCs w:val="24"/>
        </w:rPr>
        <w:t xml:space="preserve">process of determination until his son’s case is resolved. </w:t>
      </w:r>
    </w:p>
    <w:p w:rsidR="00E27437" w:rsidRPr="00B91BDB" w:rsidRDefault="00B91BDB" w:rsidP="00E324D5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B91BDB">
        <w:rPr>
          <w:rFonts w:ascii="Times New Roman" w:hAnsi="Times New Roman"/>
          <w:sz w:val="24"/>
          <w:szCs w:val="24"/>
        </w:rPr>
        <w:t xml:space="preserve">David Palay informed the Board that </w:t>
      </w:r>
      <w:r>
        <w:rPr>
          <w:rFonts w:ascii="Times New Roman" w:hAnsi="Times New Roman"/>
          <w:sz w:val="24"/>
          <w:szCs w:val="24"/>
        </w:rPr>
        <w:t xml:space="preserve">the </w:t>
      </w:r>
      <w:r w:rsidRPr="00B91BDB">
        <w:rPr>
          <w:rFonts w:ascii="Times New Roman" w:hAnsi="Times New Roman"/>
          <w:sz w:val="24"/>
          <w:szCs w:val="24"/>
        </w:rPr>
        <w:t xml:space="preserve">SWLA Bar Association </w:t>
      </w:r>
      <w:r>
        <w:rPr>
          <w:rFonts w:ascii="Times New Roman" w:hAnsi="Times New Roman"/>
          <w:sz w:val="24"/>
          <w:szCs w:val="24"/>
        </w:rPr>
        <w:t xml:space="preserve">is </w:t>
      </w:r>
      <w:r w:rsidRPr="00B91BDB">
        <w:rPr>
          <w:rFonts w:ascii="Times New Roman" w:hAnsi="Times New Roman"/>
          <w:sz w:val="24"/>
          <w:szCs w:val="24"/>
        </w:rPr>
        <w:t xml:space="preserve">receiving a grant to host public forums </w:t>
      </w:r>
      <w:r w:rsidR="00331568">
        <w:rPr>
          <w:rFonts w:ascii="Times New Roman" w:hAnsi="Times New Roman"/>
          <w:sz w:val="24"/>
          <w:szCs w:val="24"/>
        </w:rPr>
        <w:t>directed towards</w:t>
      </w:r>
      <w:r w:rsidRPr="00B91BDB">
        <w:rPr>
          <w:rFonts w:ascii="Times New Roman" w:hAnsi="Times New Roman"/>
          <w:sz w:val="24"/>
          <w:szCs w:val="24"/>
        </w:rPr>
        <w:t xml:space="preserve"> MH needs in the community. </w:t>
      </w:r>
      <w:r>
        <w:rPr>
          <w:rFonts w:ascii="Times New Roman" w:hAnsi="Times New Roman"/>
          <w:sz w:val="24"/>
          <w:szCs w:val="24"/>
        </w:rPr>
        <w:t>He</w:t>
      </w:r>
      <w:r w:rsidRPr="00B91B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suggested ImCal HSA</w:t>
      </w:r>
      <w:r w:rsidRPr="00B91BDB">
        <w:rPr>
          <w:rFonts w:ascii="Times New Roman" w:hAnsi="Times New Roman"/>
          <w:sz w:val="24"/>
          <w:szCs w:val="24"/>
        </w:rPr>
        <w:t xml:space="preserve"> partner</w:t>
      </w:r>
      <w:r>
        <w:rPr>
          <w:rFonts w:ascii="Times New Roman" w:hAnsi="Times New Roman"/>
          <w:sz w:val="24"/>
          <w:szCs w:val="24"/>
        </w:rPr>
        <w:t>ing</w:t>
      </w:r>
      <w:r w:rsidRPr="00B91B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with them </w:t>
      </w:r>
      <w:r w:rsidRPr="00B91BDB">
        <w:rPr>
          <w:rFonts w:ascii="Times New Roman" w:hAnsi="Times New Roman"/>
          <w:sz w:val="24"/>
          <w:szCs w:val="24"/>
        </w:rPr>
        <w:t xml:space="preserve">in </w:t>
      </w:r>
      <w:r>
        <w:rPr>
          <w:rFonts w:ascii="Times New Roman" w:hAnsi="Times New Roman"/>
          <w:sz w:val="24"/>
          <w:szCs w:val="24"/>
        </w:rPr>
        <w:t xml:space="preserve">hosting forums across the District and provided Leslie Musso Mize as a person of contact. </w:t>
      </w:r>
      <w:r w:rsidR="00E324D5">
        <w:rPr>
          <w:rFonts w:ascii="Times New Roman" w:hAnsi="Times New Roman"/>
          <w:sz w:val="24"/>
          <w:szCs w:val="24"/>
        </w:rPr>
        <w:t xml:space="preserve">Tanya will ensure </w:t>
      </w:r>
      <w:r w:rsidR="00126239">
        <w:rPr>
          <w:rFonts w:ascii="Times New Roman" w:hAnsi="Times New Roman"/>
          <w:sz w:val="24"/>
          <w:szCs w:val="24"/>
        </w:rPr>
        <w:t xml:space="preserve">that </w:t>
      </w:r>
      <w:r w:rsidR="00E324D5">
        <w:rPr>
          <w:rFonts w:ascii="Times New Roman" w:hAnsi="Times New Roman"/>
          <w:sz w:val="24"/>
          <w:szCs w:val="24"/>
        </w:rPr>
        <w:t>ImCal HSA staff contact Leslie.</w:t>
      </w:r>
    </w:p>
    <w:p w:rsidR="00825360" w:rsidRDefault="006829F6" w:rsidP="00825360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I</w:t>
      </w:r>
      <w:r w:rsidR="00825360" w:rsidRPr="0075577C">
        <w:rPr>
          <w:sz w:val="28"/>
          <w:szCs w:val="28"/>
        </w:rPr>
        <w:t xml:space="preserve">X. </w:t>
      </w:r>
      <w:r w:rsidR="00825360" w:rsidRPr="0075577C">
        <w:rPr>
          <w:sz w:val="28"/>
          <w:szCs w:val="28"/>
        </w:rPr>
        <w:tab/>
        <w:t>BOARD EVALUATION</w:t>
      </w:r>
    </w:p>
    <w:p w:rsidR="00E27437" w:rsidRPr="00E324D5" w:rsidRDefault="00E27437" w:rsidP="00825360">
      <w:pPr>
        <w:ind w:left="720" w:firstLine="720"/>
      </w:pPr>
      <w:r>
        <w:rPr>
          <w:sz w:val="28"/>
          <w:szCs w:val="28"/>
        </w:rPr>
        <w:tab/>
      </w:r>
      <w:r w:rsidR="00E324D5" w:rsidRPr="00E324D5">
        <w:t>Board commented on their efficiency and productivity for this meeting.</w:t>
      </w:r>
    </w:p>
    <w:p w:rsidR="00B41BEE" w:rsidRPr="0075577C" w:rsidRDefault="00825360" w:rsidP="00825360">
      <w:pPr>
        <w:ind w:left="720" w:firstLine="720"/>
        <w:rPr>
          <w:sz w:val="28"/>
          <w:szCs w:val="28"/>
        </w:rPr>
      </w:pPr>
      <w:r w:rsidRPr="0075577C">
        <w:rPr>
          <w:sz w:val="28"/>
          <w:szCs w:val="28"/>
        </w:rPr>
        <w:tab/>
      </w:r>
      <w:r w:rsidRPr="0075577C">
        <w:rPr>
          <w:sz w:val="28"/>
          <w:szCs w:val="28"/>
        </w:rPr>
        <w:tab/>
      </w:r>
      <w:r w:rsidRPr="0075577C">
        <w:rPr>
          <w:sz w:val="28"/>
          <w:szCs w:val="28"/>
        </w:rPr>
        <w:tab/>
      </w:r>
    </w:p>
    <w:p w:rsidR="00B41BEE" w:rsidRPr="0075577C" w:rsidRDefault="00DD4393" w:rsidP="002C28BE">
      <w:pPr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C28BE" w:rsidRPr="0075577C">
        <w:rPr>
          <w:sz w:val="28"/>
          <w:szCs w:val="28"/>
        </w:rPr>
        <w:t>X.</w:t>
      </w:r>
      <w:r w:rsidR="002C28BE" w:rsidRPr="0075577C">
        <w:rPr>
          <w:sz w:val="28"/>
          <w:szCs w:val="28"/>
        </w:rPr>
        <w:tab/>
      </w:r>
      <w:r w:rsidR="00B41BEE" w:rsidRPr="0075577C">
        <w:rPr>
          <w:sz w:val="28"/>
          <w:szCs w:val="28"/>
        </w:rPr>
        <w:t>NEXT MEETING</w:t>
      </w:r>
      <w:r w:rsidR="00E27437">
        <w:rPr>
          <w:sz w:val="28"/>
          <w:szCs w:val="28"/>
        </w:rPr>
        <w:t xml:space="preserve"> – May 13, 2014</w:t>
      </w:r>
    </w:p>
    <w:p w:rsidR="00B41BEE" w:rsidRPr="0075577C" w:rsidRDefault="00B41BEE" w:rsidP="00367970">
      <w:pPr>
        <w:ind w:left="720"/>
        <w:rPr>
          <w:sz w:val="28"/>
          <w:szCs w:val="28"/>
        </w:rPr>
      </w:pPr>
    </w:p>
    <w:p w:rsidR="00B41BEE" w:rsidRDefault="002C28BE" w:rsidP="00C4631B">
      <w:pPr>
        <w:ind w:left="720" w:firstLine="720"/>
        <w:rPr>
          <w:sz w:val="28"/>
          <w:szCs w:val="28"/>
        </w:rPr>
      </w:pPr>
      <w:r w:rsidRPr="0075577C">
        <w:rPr>
          <w:sz w:val="28"/>
          <w:szCs w:val="28"/>
        </w:rPr>
        <w:t>XI.</w:t>
      </w:r>
      <w:r w:rsidRPr="0075577C">
        <w:rPr>
          <w:sz w:val="28"/>
          <w:szCs w:val="28"/>
        </w:rPr>
        <w:tab/>
      </w:r>
      <w:r w:rsidR="00B41BEE" w:rsidRPr="0075577C">
        <w:rPr>
          <w:sz w:val="28"/>
          <w:szCs w:val="28"/>
        </w:rPr>
        <w:t>ADJOURNMENT</w:t>
      </w:r>
    </w:p>
    <w:p w:rsidR="00196371" w:rsidRPr="0075577C" w:rsidRDefault="00DA668E" w:rsidP="00715E03">
      <w:pPr>
        <w:ind w:left="2160"/>
        <w:rPr>
          <w:sz w:val="28"/>
          <w:szCs w:val="28"/>
        </w:rPr>
      </w:pPr>
      <w:r w:rsidRPr="00815763">
        <w:t xml:space="preserve">Doug made motion to adjourn meeting. </w:t>
      </w:r>
      <w:r w:rsidR="00715E03">
        <w:t>Seconded by Shawn Sabelhaus.</w:t>
      </w:r>
      <w:r>
        <w:t xml:space="preserve">  The motion was passed unanimously.</w:t>
      </w:r>
    </w:p>
    <w:p w:rsidR="00B41BEE" w:rsidRPr="0075577C" w:rsidRDefault="00B41BEE" w:rsidP="00C4631B">
      <w:pPr>
        <w:ind w:left="720" w:firstLine="720"/>
      </w:pPr>
    </w:p>
    <w:sectPr w:rsidR="00B41BEE" w:rsidRPr="0075577C" w:rsidSect="00F62D4E">
      <w:footerReference w:type="even" r:id="rId9"/>
      <w:footerReference w:type="first" r:id="rId10"/>
      <w:pgSz w:w="12240" w:h="15840" w:code="1"/>
      <w:pgMar w:top="720" w:right="720" w:bottom="720" w:left="720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C1A" w:rsidRDefault="00B34C1A">
      <w:r>
        <w:separator/>
      </w:r>
    </w:p>
  </w:endnote>
  <w:endnote w:type="continuationSeparator" w:id="0">
    <w:p w:rsidR="00B34C1A" w:rsidRDefault="00B34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D49" w:rsidRDefault="00956D49" w:rsidP="00AF65E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56D49" w:rsidRDefault="00956D49" w:rsidP="00AF65E4">
    <w:pPr>
      <w:pStyle w:val="Footer"/>
      <w:ind w:right="360"/>
    </w:pPr>
  </w:p>
  <w:p w:rsidR="00956D49" w:rsidRDefault="00956D49"/>
  <w:p w:rsidR="00956D49" w:rsidRDefault="00956D4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40008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56D49" w:rsidRDefault="00956D4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041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56D49" w:rsidRDefault="00956D49" w:rsidP="00CE239A">
    <w:pPr>
      <w:pStyle w:val="Footer"/>
      <w:jc w:val="center"/>
    </w:pPr>
  </w:p>
  <w:p w:rsidR="00956D49" w:rsidRDefault="00956D49"/>
  <w:p w:rsidR="00956D49" w:rsidRDefault="00956D4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C1A" w:rsidRDefault="00B34C1A">
      <w:r>
        <w:separator/>
      </w:r>
    </w:p>
  </w:footnote>
  <w:footnote w:type="continuationSeparator" w:id="0">
    <w:p w:rsidR="00B34C1A" w:rsidRDefault="00B34C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E7319"/>
    <w:multiLevelType w:val="hybridMultilevel"/>
    <w:tmpl w:val="A8FA2EA4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6CF6800"/>
    <w:multiLevelType w:val="hybridMultilevel"/>
    <w:tmpl w:val="1A8A828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9A41B2D"/>
    <w:multiLevelType w:val="hybridMultilevel"/>
    <w:tmpl w:val="E07EDE34"/>
    <w:lvl w:ilvl="0" w:tplc="E688A48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11FB02D0"/>
    <w:multiLevelType w:val="hybridMultilevel"/>
    <w:tmpl w:val="3E767E0E"/>
    <w:lvl w:ilvl="0" w:tplc="25E6507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12F27655"/>
    <w:multiLevelType w:val="hybridMultilevel"/>
    <w:tmpl w:val="C60A285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>
    <w:nsid w:val="16892F43"/>
    <w:multiLevelType w:val="hybridMultilevel"/>
    <w:tmpl w:val="AA78450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>
    <w:nsid w:val="1A654F00"/>
    <w:multiLevelType w:val="hybridMultilevel"/>
    <w:tmpl w:val="D08051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D993BCA"/>
    <w:multiLevelType w:val="hybridMultilevel"/>
    <w:tmpl w:val="52D65C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02E3303"/>
    <w:multiLevelType w:val="hybridMultilevel"/>
    <w:tmpl w:val="85241B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216D17AE"/>
    <w:multiLevelType w:val="hybridMultilevel"/>
    <w:tmpl w:val="E882591A"/>
    <w:lvl w:ilvl="0" w:tplc="31B201F4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sz w:val="32"/>
        <w:szCs w:val="32"/>
      </w:rPr>
    </w:lvl>
    <w:lvl w:ilvl="1" w:tplc="F6DE678E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2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  <w:b/>
        <w:i w:val="0"/>
        <w:color w:val="auto"/>
        <w:sz w:val="32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E0FE0822">
      <w:numFmt w:val="bullet"/>
      <w:lvlText w:val="-"/>
      <w:lvlJc w:val="left"/>
      <w:pPr>
        <w:ind w:left="5580" w:hanging="360"/>
      </w:pPr>
      <w:rPr>
        <w:rFonts w:ascii="Times New Roman" w:eastAsia="Times New Roman" w:hAnsi="Times New Roman" w:cs="Times New Roman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24EA69A0"/>
    <w:multiLevelType w:val="hybridMultilevel"/>
    <w:tmpl w:val="CC0A4980"/>
    <w:lvl w:ilvl="0" w:tplc="10362FD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strike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25B8407C"/>
    <w:multiLevelType w:val="multilevel"/>
    <w:tmpl w:val="0F8015C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>
    <w:nsid w:val="2688762E"/>
    <w:multiLevelType w:val="hybridMultilevel"/>
    <w:tmpl w:val="3CF606A2"/>
    <w:lvl w:ilvl="0" w:tplc="25E6507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2C7A7D22"/>
    <w:multiLevelType w:val="hybridMultilevel"/>
    <w:tmpl w:val="9C1E9C1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>
    <w:nsid w:val="2DA41D82"/>
    <w:multiLevelType w:val="hybridMultilevel"/>
    <w:tmpl w:val="B5FAC5F2"/>
    <w:lvl w:ilvl="0" w:tplc="F14EE0E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3695404D"/>
    <w:multiLevelType w:val="hybridMultilevel"/>
    <w:tmpl w:val="3A761C0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>
    <w:nsid w:val="37113D27"/>
    <w:multiLevelType w:val="hybridMultilevel"/>
    <w:tmpl w:val="507E539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b/>
        <w:i w:val="0"/>
        <w:color w:val="auto"/>
        <w:sz w:val="32"/>
      </w:rPr>
    </w:lvl>
    <w:lvl w:ilvl="1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>
    <w:nsid w:val="3C3922DE"/>
    <w:multiLevelType w:val="hybridMultilevel"/>
    <w:tmpl w:val="276CB4F4"/>
    <w:lvl w:ilvl="0" w:tplc="439059E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6DDAE2DC">
      <w:start w:val="1"/>
      <w:numFmt w:val="decimal"/>
      <w:lvlText w:val="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42394377"/>
    <w:multiLevelType w:val="hybridMultilevel"/>
    <w:tmpl w:val="ECA0466E"/>
    <w:lvl w:ilvl="0" w:tplc="6DB090D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42AB654C"/>
    <w:multiLevelType w:val="hybridMultilevel"/>
    <w:tmpl w:val="F9D02AA6"/>
    <w:lvl w:ilvl="0" w:tplc="68EEEE5C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>
    <w:nsid w:val="43111C05"/>
    <w:multiLevelType w:val="hybridMultilevel"/>
    <w:tmpl w:val="BD38AF4E"/>
    <w:lvl w:ilvl="0" w:tplc="88BE86BE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  <w:rPr>
        <w:rFonts w:cs="Times New Roman"/>
      </w:rPr>
    </w:lvl>
  </w:abstractNum>
  <w:abstractNum w:abstractNumId="21">
    <w:nsid w:val="50F34F38"/>
    <w:multiLevelType w:val="hybridMultilevel"/>
    <w:tmpl w:val="86D62DA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>
    <w:nsid w:val="59920F66"/>
    <w:multiLevelType w:val="hybridMultilevel"/>
    <w:tmpl w:val="D67AAE02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3">
    <w:nsid w:val="5D625287"/>
    <w:multiLevelType w:val="hybridMultilevel"/>
    <w:tmpl w:val="8034C082"/>
    <w:lvl w:ilvl="0" w:tplc="D390DF94">
      <w:start w:val="1"/>
      <w:numFmt w:val="lowerLetter"/>
      <w:lvlText w:val="%1.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>
    <w:nsid w:val="5DE57498"/>
    <w:multiLevelType w:val="hybridMultilevel"/>
    <w:tmpl w:val="6A9C60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5ECC02B6"/>
    <w:multiLevelType w:val="hybridMultilevel"/>
    <w:tmpl w:val="426EC30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b/>
        <w:i w:val="0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6">
    <w:nsid w:val="5EDD0977"/>
    <w:multiLevelType w:val="hybridMultilevel"/>
    <w:tmpl w:val="99B66CB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>
    <w:nsid w:val="5F906642"/>
    <w:multiLevelType w:val="hybridMultilevel"/>
    <w:tmpl w:val="6AA6CE42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8">
    <w:nsid w:val="60FB3708"/>
    <w:multiLevelType w:val="hybridMultilevel"/>
    <w:tmpl w:val="34342438"/>
    <w:lvl w:ilvl="0" w:tplc="3B12A706">
      <w:start w:val="1"/>
      <w:numFmt w:val="lowerLetter"/>
      <w:lvlText w:val="%1."/>
      <w:lvlJc w:val="left"/>
      <w:pPr>
        <w:ind w:left="106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9">
    <w:nsid w:val="61054948"/>
    <w:multiLevelType w:val="hybridMultilevel"/>
    <w:tmpl w:val="44B2F65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0">
    <w:nsid w:val="63A02C7A"/>
    <w:multiLevelType w:val="hybridMultilevel"/>
    <w:tmpl w:val="591AC1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861578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B83580F"/>
    <w:multiLevelType w:val="hybridMultilevel"/>
    <w:tmpl w:val="161201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BCF3D75"/>
    <w:multiLevelType w:val="hybridMultilevel"/>
    <w:tmpl w:val="ECF4091E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  <w:b/>
        <w:i w:val="0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3">
    <w:nsid w:val="710F2DA5"/>
    <w:multiLevelType w:val="hybridMultilevel"/>
    <w:tmpl w:val="628270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23529CE"/>
    <w:multiLevelType w:val="hybridMultilevel"/>
    <w:tmpl w:val="E99ED39E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5">
    <w:nsid w:val="73FB334C"/>
    <w:multiLevelType w:val="hybridMultilevel"/>
    <w:tmpl w:val="4A5622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7DB713A"/>
    <w:multiLevelType w:val="hybridMultilevel"/>
    <w:tmpl w:val="00949CE0"/>
    <w:lvl w:ilvl="0" w:tplc="18888F3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7">
    <w:nsid w:val="78EE14A6"/>
    <w:multiLevelType w:val="hybridMultilevel"/>
    <w:tmpl w:val="95D23C9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b/>
        <w:i w:val="0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8">
    <w:nsid w:val="79034D5F"/>
    <w:multiLevelType w:val="hybridMultilevel"/>
    <w:tmpl w:val="85E2D00C"/>
    <w:lvl w:ilvl="0" w:tplc="F6DE678E">
      <w:start w:val="1"/>
      <w:numFmt w:val="lowerLetter"/>
      <w:lvlText w:val="%1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>
    <w:nsid w:val="7C1B5DD5"/>
    <w:multiLevelType w:val="hybridMultilevel"/>
    <w:tmpl w:val="DC28848A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F1D5F72"/>
    <w:multiLevelType w:val="hybridMultilevel"/>
    <w:tmpl w:val="3188A162"/>
    <w:lvl w:ilvl="0" w:tplc="F70046A2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cs="Times New Roman"/>
      </w:rPr>
    </w:lvl>
  </w:abstractNum>
  <w:num w:numId="1">
    <w:abstractNumId w:val="9"/>
  </w:num>
  <w:num w:numId="2">
    <w:abstractNumId w:val="6"/>
  </w:num>
  <w:num w:numId="3">
    <w:abstractNumId w:val="34"/>
  </w:num>
  <w:num w:numId="4">
    <w:abstractNumId w:val="12"/>
  </w:num>
  <w:num w:numId="5">
    <w:abstractNumId w:val="39"/>
  </w:num>
  <w:num w:numId="6">
    <w:abstractNumId w:val="31"/>
  </w:num>
  <w:num w:numId="7">
    <w:abstractNumId w:val="27"/>
  </w:num>
  <w:num w:numId="8">
    <w:abstractNumId w:val="7"/>
  </w:num>
  <w:num w:numId="9">
    <w:abstractNumId w:val="28"/>
  </w:num>
  <w:num w:numId="10">
    <w:abstractNumId w:val="11"/>
  </w:num>
  <w:num w:numId="11">
    <w:abstractNumId w:val="10"/>
  </w:num>
  <w:num w:numId="12">
    <w:abstractNumId w:val="40"/>
  </w:num>
  <w:num w:numId="13">
    <w:abstractNumId w:val="20"/>
  </w:num>
  <w:num w:numId="14">
    <w:abstractNumId w:val="14"/>
  </w:num>
  <w:num w:numId="15">
    <w:abstractNumId w:val="17"/>
  </w:num>
  <w:num w:numId="16">
    <w:abstractNumId w:val="33"/>
  </w:num>
  <w:num w:numId="17">
    <w:abstractNumId w:val="30"/>
  </w:num>
  <w:num w:numId="18">
    <w:abstractNumId w:val="18"/>
  </w:num>
  <w:num w:numId="19">
    <w:abstractNumId w:val="35"/>
  </w:num>
  <w:num w:numId="20">
    <w:abstractNumId w:val="3"/>
  </w:num>
  <w:num w:numId="21">
    <w:abstractNumId w:val="15"/>
  </w:num>
  <w:num w:numId="22">
    <w:abstractNumId w:val="0"/>
  </w:num>
  <w:num w:numId="23">
    <w:abstractNumId w:val="26"/>
  </w:num>
  <w:num w:numId="24">
    <w:abstractNumId w:val="24"/>
  </w:num>
  <w:num w:numId="25">
    <w:abstractNumId w:val="29"/>
  </w:num>
  <w:num w:numId="26">
    <w:abstractNumId w:val="37"/>
  </w:num>
  <w:num w:numId="27">
    <w:abstractNumId w:val="1"/>
  </w:num>
  <w:num w:numId="28">
    <w:abstractNumId w:val="19"/>
  </w:num>
  <w:num w:numId="29">
    <w:abstractNumId w:val="16"/>
  </w:num>
  <w:num w:numId="30">
    <w:abstractNumId w:val="4"/>
  </w:num>
  <w:num w:numId="31">
    <w:abstractNumId w:val="13"/>
  </w:num>
  <w:num w:numId="32">
    <w:abstractNumId w:val="36"/>
  </w:num>
  <w:num w:numId="33">
    <w:abstractNumId w:val="5"/>
  </w:num>
  <w:num w:numId="34">
    <w:abstractNumId w:val="32"/>
  </w:num>
  <w:num w:numId="35">
    <w:abstractNumId w:val="25"/>
  </w:num>
  <w:num w:numId="36">
    <w:abstractNumId w:val="21"/>
  </w:num>
  <w:num w:numId="37">
    <w:abstractNumId w:val="22"/>
  </w:num>
  <w:num w:numId="38">
    <w:abstractNumId w:val="8"/>
  </w:num>
  <w:num w:numId="39">
    <w:abstractNumId w:val="2"/>
  </w:num>
  <w:num w:numId="40">
    <w:abstractNumId w:val="23"/>
  </w:num>
  <w:num w:numId="41">
    <w:abstractNumId w:val="3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A31"/>
    <w:rsid w:val="000115C9"/>
    <w:rsid w:val="000122D0"/>
    <w:rsid w:val="00017B61"/>
    <w:rsid w:val="00021A1B"/>
    <w:rsid w:val="00037002"/>
    <w:rsid w:val="00061BE4"/>
    <w:rsid w:val="00072364"/>
    <w:rsid w:val="00072FE9"/>
    <w:rsid w:val="00073132"/>
    <w:rsid w:val="00075BD1"/>
    <w:rsid w:val="00075E04"/>
    <w:rsid w:val="000A238B"/>
    <w:rsid w:val="000A682E"/>
    <w:rsid w:val="000B5645"/>
    <w:rsid w:val="000C36DB"/>
    <w:rsid w:val="000C51EB"/>
    <w:rsid w:val="000C581A"/>
    <w:rsid w:val="000D1808"/>
    <w:rsid w:val="000F097F"/>
    <w:rsid w:val="001021D2"/>
    <w:rsid w:val="001068CF"/>
    <w:rsid w:val="00120F73"/>
    <w:rsid w:val="00123EC2"/>
    <w:rsid w:val="00126239"/>
    <w:rsid w:val="0013047B"/>
    <w:rsid w:val="001371E3"/>
    <w:rsid w:val="0015254B"/>
    <w:rsid w:val="00156CD3"/>
    <w:rsid w:val="00165572"/>
    <w:rsid w:val="00174E20"/>
    <w:rsid w:val="0018122C"/>
    <w:rsid w:val="00187205"/>
    <w:rsid w:val="00190CA1"/>
    <w:rsid w:val="001944C5"/>
    <w:rsid w:val="00196371"/>
    <w:rsid w:val="001A018E"/>
    <w:rsid w:val="001A7AA4"/>
    <w:rsid w:val="001B3F1B"/>
    <w:rsid w:val="001B4CC3"/>
    <w:rsid w:val="001B7594"/>
    <w:rsid w:val="001D5952"/>
    <w:rsid w:val="001D5EFB"/>
    <w:rsid w:val="001E5A34"/>
    <w:rsid w:val="001F155D"/>
    <w:rsid w:val="00205CE2"/>
    <w:rsid w:val="00215845"/>
    <w:rsid w:val="00230C84"/>
    <w:rsid w:val="0023346E"/>
    <w:rsid w:val="0024253F"/>
    <w:rsid w:val="00251892"/>
    <w:rsid w:val="00251FDF"/>
    <w:rsid w:val="00257927"/>
    <w:rsid w:val="00264792"/>
    <w:rsid w:val="0027496E"/>
    <w:rsid w:val="002814F8"/>
    <w:rsid w:val="002830E4"/>
    <w:rsid w:val="00292D38"/>
    <w:rsid w:val="00295176"/>
    <w:rsid w:val="00296CE8"/>
    <w:rsid w:val="002A4128"/>
    <w:rsid w:val="002A460A"/>
    <w:rsid w:val="002A4F0A"/>
    <w:rsid w:val="002B2C1F"/>
    <w:rsid w:val="002B7363"/>
    <w:rsid w:val="002C1373"/>
    <w:rsid w:val="002C28BE"/>
    <w:rsid w:val="002D66C1"/>
    <w:rsid w:val="002E3A51"/>
    <w:rsid w:val="002E622C"/>
    <w:rsid w:val="00302344"/>
    <w:rsid w:val="00327356"/>
    <w:rsid w:val="00330966"/>
    <w:rsid w:val="00331568"/>
    <w:rsid w:val="0033224C"/>
    <w:rsid w:val="00335303"/>
    <w:rsid w:val="00356D9A"/>
    <w:rsid w:val="0036163F"/>
    <w:rsid w:val="00367157"/>
    <w:rsid w:val="00367970"/>
    <w:rsid w:val="00370673"/>
    <w:rsid w:val="00376332"/>
    <w:rsid w:val="00383D36"/>
    <w:rsid w:val="00392901"/>
    <w:rsid w:val="00393ACA"/>
    <w:rsid w:val="003A5567"/>
    <w:rsid w:val="003B712C"/>
    <w:rsid w:val="003C5BC9"/>
    <w:rsid w:val="003D058C"/>
    <w:rsid w:val="003D547D"/>
    <w:rsid w:val="003E68FE"/>
    <w:rsid w:val="003E72A2"/>
    <w:rsid w:val="00404BAC"/>
    <w:rsid w:val="00405829"/>
    <w:rsid w:val="00406446"/>
    <w:rsid w:val="00410EFB"/>
    <w:rsid w:val="004160C3"/>
    <w:rsid w:val="0041712D"/>
    <w:rsid w:val="00420411"/>
    <w:rsid w:val="00423F38"/>
    <w:rsid w:val="00432A95"/>
    <w:rsid w:val="0044079B"/>
    <w:rsid w:val="0044604F"/>
    <w:rsid w:val="0044691C"/>
    <w:rsid w:val="00446FF2"/>
    <w:rsid w:val="0045579F"/>
    <w:rsid w:val="00461D3D"/>
    <w:rsid w:val="00464073"/>
    <w:rsid w:val="00477942"/>
    <w:rsid w:val="004935C4"/>
    <w:rsid w:val="004A4C77"/>
    <w:rsid w:val="004A5E2C"/>
    <w:rsid w:val="004A5F44"/>
    <w:rsid w:val="004A7F4F"/>
    <w:rsid w:val="004B3B06"/>
    <w:rsid w:val="004B41EC"/>
    <w:rsid w:val="004B42D5"/>
    <w:rsid w:val="004B4993"/>
    <w:rsid w:val="004C4971"/>
    <w:rsid w:val="004D4801"/>
    <w:rsid w:val="004D4E60"/>
    <w:rsid w:val="004E081A"/>
    <w:rsid w:val="004E28AE"/>
    <w:rsid w:val="004F0F35"/>
    <w:rsid w:val="004F3AD5"/>
    <w:rsid w:val="004F3E43"/>
    <w:rsid w:val="004F4A36"/>
    <w:rsid w:val="004F4AE6"/>
    <w:rsid w:val="004F6D76"/>
    <w:rsid w:val="00502DAD"/>
    <w:rsid w:val="00511436"/>
    <w:rsid w:val="00522BD1"/>
    <w:rsid w:val="00522E90"/>
    <w:rsid w:val="00526EBF"/>
    <w:rsid w:val="0053303E"/>
    <w:rsid w:val="005331DA"/>
    <w:rsid w:val="00533582"/>
    <w:rsid w:val="0053426D"/>
    <w:rsid w:val="0053764F"/>
    <w:rsid w:val="00554509"/>
    <w:rsid w:val="00557DF6"/>
    <w:rsid w:val="00561A6A"/>
    <w:rsid w:val="00570A9F"/>
    <w:rsid w:val="005809E1"/>
    <w:rsid w:val="0059453A"/>
    <w:rsid w:val="005954CB"/>
    <w:rsid w:val="005A4E2E"/>
    <w:rsid w:val="005A5429"/>
    <w:rsid w:val="005A64AC"/>
    <w:rsid w:val="005A7E94"/>
    <w:rsid w:val="005B0B7F"/>
    <w:rsid w:val="005C5097"/>
    <w:rsid w:val="005D13B3"/>
    <w:rsid w:val="005D4952"/>
    <w:rsid w:val="005D591C"/>
    <w:rsid w:val="005E6995"/>
    <w:rsid w:val="005E6F26"/>
    <w:rsid w:val="005F3B71"/>
    <w:rsid w:val="005F55EE"/>
    <w:rsid w:val="00606377"/>
    <w:rsid w:val="00613461"/>
    <w:rsid w:val="00615F10"/>
    <w:rsid w:val="006164C3"/>
    <w:rsid w:val="00616988"/>
    <w:rsid w:val="0062038F"/>
    <w:rsid w:val="006209D1"/>
    <w:rsid w:val="00623431"/>
    <w:rsid w:val="00623D80"/>
    <w:rsid w:val="00627B89"/>
    <w:rsid w:val="00627C9F"/>
    <w:rsid w:val="00637255"/>
    <w:rsid w:val="00637D38"/>
    <w:rsid w:val="006449BD"/>
    <w:rsid w:val="00646656"/>
    <w:rsid w:val="00654A31"/>
    <w:rsid w:val="006552FA"/>
    <w:rsid w:val="006578DA"/>
    <w:rsid w:val="0066475F"/>
    <w:rsid w:val="006702AC"/>
    <w:rsid w:val="00672BAB"/>
    <w:rsid w:val="00673153"/>
    <w:rsid w:val="00673768"/>
    <w:rsid w:val="0068294F"/>
    <w:rsid w:val="006829F6"/>
    <w:rsid w:val="00682BB6"/>
    <w:rsid w:val="00693873"/>
    <w:rsid w:val="006A7BF3"/>
    <w:rsid w:val="006B2CA4"/>
    <w:rsid w:val="006C0E33"/>
    <w:rsid w:val="006C70EE"/>
    <w:rsid w:val="006D1976"/>
    <w:rsid w:val="006E6698"/>
    <w:rsid w:val="00704426"/>
    <w:rsid w:val="0070547C"/>
    <w:rsid w:val="00710E2A"/>
    <w:rsid w:val="007159C9"/>
    <w:rsid w:val="00715E03"/>
    <w:rsid w:val="0071697C"/>
    <w:rsid w:val="00722084"/>
    <w:rsid w:val="0072796D"/>
    <w:rsid w:val="00740D5F"/>
    <w:rsid w:val="00752227"/>
    <w:rsid w:val="0075577C"/>
    <w:rsid w:val="00757890"/>
    <w:rsid w:val="0076454E"/>
    <w:rsid w:val="007653C3"/>
    <w:rsid w:val="0076540E"/>
    <w:rsid w:val="00776D6C"/>
    <w:rsid w:val="0078178A"/>
    <w:rsid w:val="007849F4"/>
    <w:rsid w:val="0079156D"/>
    <w:rsid w:val="007C0D60"/>
    <w:rsid w:val="007C3838"/>
    <w:rsid w:val="007C56BC"/>
    <w:rsid w:val="007D6041"/>
    <w:rsid w:val="007E0B9B"/>
    <w:rsid w:val="007F5FBC"/>
    <w:rsid w:val="00805D69"/>
    <w:rsid w:val="00813EE0"/>
    <w:rsid w:val="00814FD0"/>
    <w:rsid w:val="00825360"/>
    <w:rsid w:val="00833C83"/>
    <w:rsid w:val="00834F76"/>
    <w:rsid w:val="008423E5"/>
    <w:rsid w:val="00853E05"/>
    <w:rsid w:val="00870241"/>
    <w:rsid w:val="008742B7"/>
    <w:rsid w:val="00891F83"/>
    <w:rsid w:val="008B4C78"/>
    <w:rsid w:val="008C0C35"/>
    <w:rsid w:val="008C11F3"/>
    <w:rsid w:val="008C1773"/>
    <w:rsid w:val="008C4D35"/>
    <w:rsid w:val="008D46E0"/>
    <w:rsid w:val="008E14A6"/>
    <w:rsid w:val="008E1743"/>
    <w:rsid w:val="008E6780"/>
    <w:rsid w:val="008F0E7F"/>
    <w:rsid w:val="008F3C50"/>
    <w:rsid w:val="00905700"/>
    <w:rsid w:val="00911A66"/>
    <w:rsid w:val="0093457F"/>
    <w:rsid w:val="00935820"/>
    <w:rsid w:val="00940835"/>
    <w:rsid w:val="00941B6E"/>
    <w:rsid w:val="00942BD0"/>
    <w:rsid w:val="00951F79"/>
    <w:rsid w:val="00956D49"/>
    <w:rsid w:val="00961A10"/>
    <w:rsid w:val="00961EEC"/>
    <w:rsid w:val="00965408"/>
    <w:rsid w:val="00970988"/>
    <w:rsid w:val="00971AD4"/>
    <w:rsid w:val="009777DA"/>
    <w:rsid w:val="00980450"/>
    <w:rsid w:val="0098417C"/>
    <w:rsid w:val="00993065"/>
    <w:rsid w:val="00995DFA"/>
    <w:rsid w:val="00997B41"/>
    <w:rsid w:val="009A3088"/>
    <w:rsid w:val="009A7FB2"/>
    <w:rsid w:val="009B1224"/>
    <w:rsid w:val="009B71C3"/>
    <w:rsid w:val="009C01F4"/>
    <w:rsid w:val="009C5A3C"/>
    <w:rsid w:val="009C6952"/>
    <w:rsid w:val="009D03DA"/>
    <w:rsid w:val="009D4270"/>
    <w:rsid w:val="009E00FB"/>
    <w:rsid w:val="009E3BFF"/>
    <w:rsid w:val="009F2347"/>
    <w:rsid w:val="009F4F58"/>
    <w:rsid w:val="00A00BEA"/>
    <w:rsid w:val="00A04A22"/>
    <w:rsid w:val="00A068BC"/>
    <w:rsid w:val="00A07011"/>
    <w:rsid w:val="00A10D50"/>
    <w:rsid w:val="00A26F8B"/>
    <w:rsid w:val="00A33AD5"/>
    <w:rsid w:val="00A35C86"/>
    <w:rsid w:val="00A36A29"/>
    <w:rsid w:val="00A40643"/>
    <w:rsid w:val="00A45709"/>
    <w:rsid w:val="00A56094"/>
    <w:rsid w:val="00A569E5"/>
    <w:rsid w:val="00A56A9A"/>
    <w:rsid w:val="00A572D6"/>
    <w:rsid w:val="00A5751C"/>
    <w:rsid w:val="00A57DAC"/>
    <w:rsid w:val="00A60DB4"/>
    <w:rsid w:val="00A73D41"/>
    <w:rsid w:val="00A77C9A"/>
    <w:rsid w:val="00A84586"/>
    <w:rsid w:val="00A85415"/>
    <w:rsid w:val="00AA626A"/>
    <w:rsid w:val="00AA6ECF"/>
    <w:rsid w:val="00AB536E"/>
    <w:rsid w:val="00AC5155"/>
    <w:rsid w:val="00AC660A"/>
    <w:rsid w:val="00AD6352"/>
    <w:rsid w:val="00AE2F43"/>
    <w:rsid w:val="00AE3486"/>
    <w:rsid w:val="00AF65E4"/>
    <w:rsid w:val="00B0088E"/>
    <w:rsid w:val="00B013BE"/>
    <w:rsid w:val="00B03CE2"/>
    <w:rsid w:val="00B1508B"/>
    <w:rsid w:val="00B16373"/>
    <w:rsid w:val="00B21CE6"/>
    <w:rsid w:val="00B23551"/>
    <w:rsid w:val="00B240E8"/>
    <w:rsid w:val="00B27EFB"/>
    <w:rsid w:val="00B34C1A"/>
    <w:rsid w:val="00B34F52"/>
    <w:rsid w:val="00B41BEE"/>
    <w:rsid w:val="00B42095"/>
    <w:rsid w:val="00B45589"/>
    <w:rsid w:val="00B624C9"/>
    <w:rsid w:val="00B62604"/>
    <w:rsid w:val="00B6292F"/>
    <w:rsid w:val="00B633EC"/>
    <w:rsid w:val="00B80D0C"/>
    <w:rsid w:val="00B82004"/>
    <w:rsid w:val="00B82B03"/>
    <w:rsid w:val="00B878E6"/>
    <w:rsid w:val="00B91BDB"/>
    <w:rsid w:val="00BA1E14"/>
    <w:rsid w:val="00BA484D"/>
    <w:rsid w:val="00BA5B3B"/>
    <w:rsid w:val="00BA5D97"/>
    <w:rsid w:val="00BA778F"/>
    <w:rsid w:val="00BC062F"/>
    <w:rsid w:val="00BC0E13"/>
    <w:rsid w:val="00BC3A56"/>
    <w:rsid w:val="00BC5460"/>
    <w:rsid w:val="00BD349C"/>
    <w:rsid w:val="00BD3E2A"/>
    <w:rsid w:val="00BD5D99"/>
    <w:rsid w:val="00BD75DD"/>
    <w:rsid w:val="00BE080F"/>
    <w:rsid w:val="00BE15EA"/>
    <w:rsid w:val="00BF39AB"/>
    <w:rsid w:val="00BF4BE9"/>
    <w:rsid w:val="00C10B23"/>
    <w:rsid w:val="00C150BD"/>
    <w:rsid w:val="00C16A61"/>
    <w:rsid w:val="00C207FE"/>
    <w:rsid w:val="00C34C15"/>
    <w:rsid w:val="00C401E8"/>
    <w:rsid w:val="00C4631B"/>
    <w:rsid w:val="00C54F8B"/>
    <w:rsid w:val="00C66559"/>
    <w:rsid w:val="00C70D64"/>
    <w:rsid w:val="00C77F20"/>
    <w:rsid w:val="00C84A4D"/>
    <w:rsid w:val="00C86272"/>
    <w:rsid w:val="00C91651"/>
    <w:rsid w:val="00C969D3"/>
    <w:rsid w:val="00CA1BE0"/>
    <w:rsid w:val="00CA1E58"/>
    <w:rsid w:val="00CB5A08"/>
    <w:rsid w:val="00CC6CC9"/>
    <w:rsid w:val="00CC74E1"/>
    <w:rsid w:val="00CD1A49"/>
    <w:rsid w:val="00CD27E4"/>
    <w:rsid w:val="00CE239A"/>
    <w:rsid w:val="00CE5D62"/>
    <w:rsid w:val="00CF0685"/>
    <w:rsid w:val="00CF19C4"/>
    <w:rsid w:val="00CF1BCC"/>
    <w:rsid w:val="00D00245"/>
    <w:rsid w:val="00D135FB"/>
    <w:rsid w:val="00D1702F"/>
    <w:rsid w:val="00D21E72"/>
    <w:rsid w:val="00D356CC"/>
    <w:rsid w:val="00D36861"/>
    <w:rsid w:val="00D639A5"/>
    <w:rsid w:val="00D72799"/>
    <w:rsid w:val="00D75D47"/>
    <w:rsid w:val="00D818E8"/>
    <w:rsid w:val="00D83570"/>
    <w:rsid w:val="00D946F3"/>
    <w:rsid w:val="00DA04AD"/>
    <w:rsid w:val="00DA0670"/>
    <w:rsid w:val="00DA214C"/>
    <w:rsid w:val="00DA668E"/>
    <w:rsid w:val="00DB5F66"/>
    <w:rsid w:val="00DB63C7"/>
    <w:rsid w:val="00DB65CE"/>
    <w:rsid w:val="00DC3012"/>
    <w:rsid w:val="00DC3AD4"/>
    <w:rsid w:val="00DC52F2"/>
    <w:rsid w:val="00DD05E8"/>
    <w:rsid w:val="00DD4393"/>
    <w:rsid w:val="00DD43D3"/>
    <w:rsid w:val="00DD6D6A"/>
    <w:rsid w:val="00DE2B9C"/>
    <w:rsid w:val="00DE304B"/>
    <w:rsid w:val="00DF49B1"/>
    <w:rsid w:val="00DF4D07"/>
    <w:rsid w:val="00DF6386"/>
    <w:rsid w:val="00DF7BEA"/>
    <w:rsid w:val="00E16FD2"/>
    <w:rsid w:val="00E17513"/>
    <w:rsid w:val="00E17B01"/>
    <w:rsid w:val="00E27437"/>
    <w:rsid w:val="00E324D5"/>
    <w:rsid w:val="00E32CFE"/>
    <w:rsid w:val="00E3388E"/>
    <w:rsid w:val="00E42456"/>
    <w:rsid w:val="00E424D6"/>
    <w:rsid w:val="00E517A3"/>
    <w:rsid w:val="00E523FE"/>
    <w:rsid w:val="00E62CF9"/>
    <w:rsid w:val="00E64780"/>
    <w:rsid w:val="00E647D6"/>
    <w:rsid w:val="00E649C2"/>
    <w:rsid w:val="00E75807"/>
    <w:rsid w:val="00E77AAC"/>
    <w:rsid w:val="00E8057B"/>
    <w:rsid w:val="00E80DF9"/>
    <w:rsid w:val="00E954BF"/>
    <w:rsid w:val="00E97A35"/>
    <w:rsid w:val="00EA1395"/>
    <w:rsid w:val="00EA7AD0"/>
    <w:rsid w:val="00EB6C24"/>
    <w:rsid w:val="00EB6E0A"/>
    <w:rsid w:val="00EC40A7"/>
    <w:rsid w:val="00EC5403"/>
    <w:rsid w:val="00EE150F"/>
    <w:rsid w:val="00EF1D27"/>
    <w:rsid w:val="00EF48A2"/>
    <w:rsid w:val="00F006F6"/>
    <w:rsid w:val="00F02CE0"/>
    <w:rsid w:val="00F03EED"/>
    <w:rsid w:val="00F04C44"/>
    <w:rsid w:val="00F06D13"/>
    <w:rsid w:val="00F07F65"/>
    <w:rsid w:val="00F101C8"/>
    <w:rsid w:val="00F21D7F"/>
    <w:rsid w:val="00F33FC0"/>
    <w:rsid w:val="00F3604A"/>
    <w:rsid w:val="00F378B9"/>
    <w:rsid w:val="00F4435E"/>
    <w:rsid w:val="00F456E6"/>
    <w:rsid w:val="00F466E4"/>
    <w:rsid w:val="00F51BD4"/>
    <w:rsid w:val="00F55950"/>
    <w:rsid w:val="00F60F01"/>
    <w:rsid w:val="00F62D4E"/>
    <w:rsid w:val="00F63109"/>
    <w:rsid w:val="00F72910"/>
    <w:rsid w:val="00F741A3"/>
    <w:rsid w:val="00F75B0B"/>
    <w:rsid w:val="00F77CB6"/>
    <w:rsid w:val="00F87C58"/>
    <w:rsid w:val="00F90F51"/>
    <w:rsid w:val="00F933C7"/>
    <w:rsid w:val="00F9407D"/>
    <w:rsid w:val="00F96E4C"/>
    <w:rsid w:val="00FA6EB0"/>
    <w:rsid w:val="00FB2E42"/>
    <w:rsid w:val="00FC0C74"/>
    <w:rsid w:val="00FC6160"/>
    <w:rsid w:val="00FD37E0"/>
    <w:rsid w:val="00FD6256"/>
    <w:rsid w:val="00FD6B56"/>
    <w:rsid w:val="00FD72EC"/>
    <w:rsid w:val="00FE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D4952"/>
    <w:pPr>
      <w:keepNext/>
      <w:spacing w:after="6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D49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F65E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F65E4"/>
  </w:style>
  <w:style w:type="paragraph" w:styleId="Header">
    <w:name w:val="header"/>
    <w:basedOn w:val="Normal"/>
    <w:rsid w:val="00AF65E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971A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leGrid">
    <w:name w:val="Table Grid"/>
    <w:basedOn w:val="TableNormal"/>
    <w:rsid w:val="00522B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qFormat/>
    <w:rsid w:val="00392901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392901"/>
    <w:rPr>
      <w:rFonts w:ascii="Cambria" w:eastAsia="Times New Roman" w:hAnsi="Cambria" w:cs="Times New Roman"/>
      <w:sz w:val="24"/>
      <w:szCs w:val="24"/>
    </w:rPr>
  </w:style>
  <w:style w:type="character" w:styleId="CommentReference">
    <w:name w:val="annotation reference"/>
    <w:uiPriority w:val="99"/>
    <w:unhideWhenUsed/>
    <w:rsid w:val="006449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449BD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449BD"/>
    <w:rPr>
      <w:rFonts w:ascii="Calibri" w:eastAsia="Calibri" w:hAnsi="Calibri"/>
    </w:rPr>
  </w:style>
  <w:style w:type="paragraph" w:styleId="BalloonText">
    <w:name w:val="Balloon Text"/>
    <w:basedOn w:val="Normal"/>
    <w:link w:val="BalloonTextChar"/>
    <w:rsid w:val="006449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449B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4691C"/>
  </w:style>
  <w:style w:type="character" w:customStyle="1" w:styleId="FooterChar">
    <w:name w:val="Footer Char"/>
    <w:basedOn w:val="DefaultParagraphFont"/>
    <w:link w:val="Footer"/>
    <w:uiPriority w:val="99"/>
    <w:rsid w:val="00CE239A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5D4952"/>
    <w:rPr>
      <w:rFonts w:ascii="Arial" w:hAnsi="Arial" w:cs="Arial"/>
      <w:b/>
      <w:bCs/>
      <w:kern w:val="32"/>
      <w:sz w:val="32"/>
      <w:szCs w:val="32"/>
    </w:rPr>
  </w:style>
  <w:style w:type="paragraph" w:styleId="BodyText2">
    <w:name w:val="Body Text 2"/>
    <w:basedOn w:val="Normal"/>
    <w:link w:val="BodyText2Char"/>
    <w:uiPriority w:val="99"/>
    <w:rsid w:val="005D4952"/>
    <w:rPr>
      <w:i/>
      <w:iCs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5D4952"/>
    <w:rPr>
      <w:i/>
      <w:iCs/>
      <w:sz w:val="28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5D495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D4952"/>
    <w:pPr>
      <w:keepNext/>
      <w:spacing w:after="6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D49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F65E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F65E4"/>
  </w:style>
  <w:style w:type="paragraph" w:styleId="Header">
    <w:name w:val="header"/>
    <w:basedOn w:val="Normal"/>
    <w:rsid w:val="00AF65E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971A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leGrid">
    <w:name w:val="Table Grid"/>
    <w:basedOn w:val="TableNormal"/>
    <w:rsid w:val="00522B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qFormat/>
    <w:rsid w:val="00392901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392901"/>
    <w:rPr>
      <w:rFonts w:ascii="Cambria" w:eastAsia="Times New Roman" w:hAnsi="Cambria" w:cs="Times New Roman"/>
      <w:sz w:val="24"/>
      <w:szCs w:val="24"/>
    </w:rPr>
  </w:style>
  <w:style w:type="character" w:styleId="CommentReference">
    <w:name w:val="annotation reference"/>
    <w:uiPriority w:val="99"/>
    <w:unhideWhenUsed/>
    <w:rsid w:val="006449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449BD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449BD"/>
    <w:rPr>
      <w:rFonts w:ascii="Calibri" w:eastAsia="Calibri" w:hAnsi="Calibri"/>
    </w:rPr>
  </w:style>
  <w:style w:type="paragraph" w:styleId="BalloonText">
    <w:name w:val="Balloon Text"/>
    <w:basedOn w:val="Normal"/>
    <w:link w:val="BalloonTextChar"/>
    <w:rsid w:val="006449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449B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4691C"/>
  </w:style>
  <w:style w:type="character" w:customStyle="1" w:styleId="FooterChar">
    <w:name w:val="Footer Char"/>
    <w:basedOn w:val="DefaultParagraphFont"/>
    <w:link w:val="Footer"/>
    <w:uiPriority w:val="99"/>
    <w:rsid w:val="00CE239A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5D4952"/>
    <w:rPr>
      <w:rFonts w:ascii="Arial" w:hAnsi="Arial" w:cs="Arial"/>
      <w:b/>
      <w:bCs/>
      <w:kern w:val="32"/>
      <w:sz w:val="32"/>
      <w:szCs w:val="32"/>
    </w:rPr>
  </w:style>
  <w:style w:type="paragraph" w:styleId="BodyText2">
    <w:name w:val="Body Text 2"/>
    <w:basedOn w:val="Normal"/>
    <w:link w:val="BodyText2Char"/>
    <w:uiPriority w:val="99"/>
    <w:rsid w:val="005D4952"/>
    <w:rPr>
      <w:i/>
      <w:iCs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5D4952"/>
    <w:rPr>
      <w:i/>
      <w:iCs/>
      <w:sz w:val="28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5D495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8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16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53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23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0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25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4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5208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7485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0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11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18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860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1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667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214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054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950881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0846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0736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5050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0379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1566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47547-AA18-42EA-B782-7A294B03A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1152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Region 5 Human Services Authority</vt:lpstr>
    </vt:vector>
  </TitlesOfParts>
  <Company>Hewlett-Packard Company</Company>
  <LinksUpToDate>false</LinksUpToDate>
  <CharactersWithSpaces>7707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 5 Human Services Authority</dc:title>
  <dc:creator>Sandy Gay</dc:creator>
  <cp:lastModifiedBy>Sandy Gay</cp:lastModifiedBy>
  <cp:revision>5</cp:revision>
  <cp:lastPrinted>2014-02-18T18:01:00Z</cp:lastPrinted>
  <dcterms:created xsi:type="dcterms:W3CDTF">2014-05-12T16:01:00Z</dcterms:created>
  <dcterms:modified xsi:type="dcterms:W3CDTF">2014-05-21T17:34:00Z</dcterms:modified>
</cp:coreProperties>
</file>