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18B9" w14:textId="77777777"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624E5024" w14:textId="77777777"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7165543C" w14:textId="4BC3900B" w:rsidR="00E712C7" w:rsidRDefault="00985951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FF5A8A">
        <w:rPr>
          <w:b/>
          <w:sz w:val="32"/>
          <w:szCs w:val="32"/>
        </w:rPr>
        <w:t xml:space="preserve"> 2</w:t>
      </w:r>
      <w:r w:rsidR="00C07F81">
        <w:rPr>
          <w:b/>
          <w:sz w:val="32"/>
          <w:szCs w:val="32"/>
        </w:rPr>
        <w:t>5</w:t>
      </w:r>
      <w:r w:rsidR="00FF5A8A">
        <w:rPr>
          <w:b/>
          <w:sz w:val="32"/>
          <w:szCs w:val="32"/>
        </w:rPr>
        <w:t>,</w:t>
      </w:r>
      <w:r w:rsidR="00E712C7" w:rsidRPr="000965BE">
        <w:rPr>
          <w:b/>
          <w:sz w:val="32"/>
          <w:szCs w:val="32"/>
        </w:rPr>
        <w:t xml:space="preserve"> 201</w:t>
      </w:r>
      <w:r w:rsidR="00C07F81">
        <w:rPr>
          <w:b/>
          <w:sz w:val="32"/>
          <w:szCs w:val="32"/>
        </w:rPr>
        <w:t>9</w:t>
      </w:r>
    </w:p>
    <w:p w14:paraId="575D75DC" w14:textId="77777777" w:rsidR="00EC28AE" w:rsidRDefault="00EC28AE" w:rsidP="00E712C7">
      <w:pPr>
        <w:jc w:val="center"/>
        <w:rPr>
          <w:b/>
          <w:sz w:val="32"/>
          <w:szCs w:val="32"/>
        </w:rPr>
      </w:pPr>
    </w:p>
    <w:p w14:paraId="377F60B3" w14:textId="4FE76DBF"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 w:rsidR="00985951">
        <w:rPr>
          <w:b/>
          <w:sz w:val="28"/>
          <w:szCs w:val="28"/>
        </w:rPr>
        <w:t xml:space="preserve">315 S College, Suite 110, Lafayette, LA </w:t>
      </w:r>
      <w:r w:rsidRPr="000965BE">
        <w:rPr>
          <w:b/>
          <w:sz w:val="28"/>
          <w:szCs w:val="28"/>
        </w:rPr>
        <w:t xml:space="preserve">at </w:t>
      </w:r>
      <w:r w:rsidR="00C07F81">
        <w:rPr>
          <w:b/>
          <w:sz w:val="28"/>
          <w:szCs w:val="28"/>
        </w:rPr>
        <w:t>10:00</w:t>
      </w:r>
      <w:r w:rsidR="000D7A2F">
        <w:rPr>
          <w:b/>
          <w:sz w:val="28"/>
          <w:szCs w:val="28"/>
        </w:rPr>
        <w:t xml:space="preserve"> a.m.</w:t>
      </w:r>
      <w:r w:rsidRPr="000965BE">
        <w:rPr>
          <w:b/>
          <w:sz w:val="28"/>
          <w:szCs w:val="28"/>
        </w:rPr>
        <w:t xml:space="preserve">  Members present were Mr. Ed Sonnier, Mr. Tomm</w:t>
      </w:r>
      <w:r w:rsidR="00CF7C1E">
        <w:rPr>
          <w:b/>
          <w:sz w:val="28"/>
          <w:szCs w:val="28"/>
        </w:rPr>
        <w:t xml:space="preserve">y </w:t>
      </w:r>
      <w:r w:rsidR="00BE5027">
        <w:rPr>
          <w:b/>
          <w:sz w:val="28"/>
          <w:szCs w:val="28"/>
        </w:rPr>
        <w:t xml:space="preserve">Thibodeaux, Mr. Ralph </w:t>
      </w:r>
      <w:proofErr w:type="spellStart"/>
      <w:r w:rsidR="00BE5027">
        <w:rPr>
          <w:b/>
          <w:sz w:val="28"/>
          <w:szCs w:val="28"/>
        </w:rPr>
        <w:t>Libersat</w:t>
      </w:r>
      <w:proofErr w:type="spellEnd"/>
      <w:r w:rsidR="00BE5027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</w:t>
      </w:r>
      <w:r w:rsidR="00985951">
        <w:rPr>
          <w:b/>
          <w:sz w:val="28"/>
          <w:szCs w:val="28"/>
        </w:rPr>
        <w:t xml:space="preserve">and </w:t>
      </w:r>
      <w:r w:rsidR="001732CC">
        <w:rPr>
          <w:b/>
          <w:sz w:val="28"/>
          <w:szCs w:val="28"/>
        </w:rPr>
        <w:t xml:space="preserve">Mr. </w:t>
      </w:r>
      <w:r w:rsidR="000D7A2F">
        <w:rPr>
          <w:b/>
          <w:sz w:val="28"/>
          <w:szCs w:val="28"/>
        </w:rPr>
        <w:t xml:space="preserve">Donald Segura.  </w:t>
      </w:r>
      <w:r w:rsidR="00985951">
        <w:rPr>
          <w:b/>
          <w:sz w:val="28"/>
          <w:szCs w:val="28"/>
        </w:rPr>
        <w:t xml:space="preserve">Member absent:  Bradley </w:t>
      </w:r>
      <w:proofErr w:type="spellStart"/>
      <w:r w:rsidR="00985951">
        <w:rPr>
          <w:b/>
          <w:sz w:val="28"/>
          <w:szCs w:val="28"/>
        </w:rPr>
        <w:t>Grimmett</w:t>
      </w:r>
      <w:proofErr w:type="spellEnd"/>
      <w:r w:rsidR="00985951"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>In add</w:t>
      </w:r>
      <w:r w:rsidR="00BE5027">
        <w:rPr>
          <w:b/>
          <w:sz w:val="28"/>
          <w:szCs w:val="28"/>
        </w:rPr>
        <w:t>ition</w:t>
      </w:r>
      <w:r w:rsidR="00C07F81">
        <w:rPr>
          <w:b/>
          <w:sz w:val="28"/>
          <w:szCs w:val="28"/>
        </w:rPr>
        <w:t>,</w:t>
      </w:r>
      <w:r w:rsidR="00BE5027">
        <w:rPr>
          <w:b/>
          <w:sz w:val="28"/>
          <w:szCs w:val="28"/>
        </w:rPr>
        <w:t xml:space="preserve"> present were: </w:t>
      </w:r>
      <w:r w:rsidRPr="000965BE">
        <w:rPr>
          <w:b/>
          <w:sz w:val="28"/>
          <w:szCs w:val="28"/>
        </w:rPr>
        <w:t xml:space="preserve">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0D7A2F">
        <w:rPr>
          <w:b/>
          <w:sz w:val="28"/>
          <w:szCs w:val="28"/>
        </w:rPr>
        <w:t xml:space="preserve">Mr. Todd Vincent, </w:t>
      </w:r>
      <w:r w:rsidR="00C07F81">
        <w:rPr>
          <w:b/>
          <w:sz w:val="28"/>
          <w:szCs w:val="28"/>
        </w:rPr>
        <w:t xml:space="preserve">Mr. John </w:t>
      </w:r>
      <w:proofErr w:type="spellStart"/>
      <w:r w:rsidR="00C07F81">
        <w:rPr>
          <w:b/>
          <w:sz w:val="28"/>
          <w:szCs w:val="28"/>
        </w:rPr>
        <w:t>Istre</w:t>
      </w:r>
      <w:proofErr w:type="spellEnd"/>
      <w:r w:rsidR="00C07F81">
        <w:rPr>
          <w:b/>
          <w:sz w:val="28"/>
          <w:szCs w:val="28"/>
        </w:rPr>
        <w:t xml:space="preserve">, Mr. </w:t>
      </w:r>
      <w:r w:rsidR="00985951">
        <w:rPr>
          <w:b/>
          <w:sz w:val="28"/>
          <w:szCs w:val="28"/>
        </w:rPr>
        <w:t>Darryl Pontiff</w:t>
      </w:r>
      <w:r w:rsidR="00C07F81">
        <w:rPr>
          <w:b/>
          <w:sz w:val="28"/>
          <w:szCs w:val="28"/>
        </w:rPr>
        <w:t xml:space="preserve">, Mr. </w:t>
      </w:r>
      <w:r w:rsidR="00985951">
        <w:rPr>
          <w:b/>
          <w:sz w:val="28"/>
          <w:szCs w:val="28"/>
        </w:rPr>
        <w:t>T.J. McGee</w:t>
      </w:r>
      <w:r w:rsidR="00C07F81">
        <w:rPr>
          <w:b/>
          <w:sz w:val="28"/>
          <w:szCs w:val="28"/>
        </w:rPr>
        <w:t xml:space="preserve">, </w:t>
      </w:r>
      <w:r w:rsidR="00985951">
        <w:rPr>
          <w:b/>
          <w:sz w:val="28"/>
          <w:szCs w:val="28"/>
        </w:rPr>
        <w:t xml:space="preserve">Mr. Jon Larsen, Mr. David Rice,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="00EC28AE">
        <w:rPr>
          <w:b/>
          <w:sz w:val="28"/>
          <w:szCs w:val="28"/>
        </w:rPr>
        <w:t>Mrs. Jody White</w:t>
      </w:r>
      <w:r w:rsidR="00CF7C1E">
        <w:rPr>
          <w:b/>
          <w:sz w:val="28"/>
          <w:szCs w:val="28"/>
        </w:rPr>
        <w:t>,</w:t>
      </w:r>
      <w:r w:rsidR="00EC28AE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>Ms. Sue Bergeron, and Ms. Wendy Dupuis.</w:t>
      </w:r>
    </w:p>
    <w:p w14:paraId="2CAD7C75" w14:textId="77777777"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14:paraId="57244493" w14:textId="39231C4D" w:rsidR="00C07F81" w:rsidRDefault="00C07F8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minutes of the previous meeting of </w:t>
      </w:r>
      <w:r w:rsidR="0095796C"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 xml:space="preserve"> 2</w:t>
      </w:r>
      <w:r w:rsidR="0095796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2019 were accepted and approved.  Motion carried.</w:t>
      </w:r>
    </w:p>
    <w:p w14:paraId="13017703" w14:textId="0E92568A" w:rsidR="0095796C" w:rsidRDefault="0095796C" w:rsidP="00C07F81">
      <w:pPr>
        <w:spacing w:after="0"/>
        <w:ind w:firstLine="720"/>
        <w:rPr>
          <w:b/>
          <w:sz w:val="28"/>
          <w:szCs w:val="28"/>
        </w:rPr>
      </w:pPr>
    </w:p>
    <w:p w14:paraId="1F0EA06F" w14:textId="416A059E" w:rsidR="0095796C" w:rsidRDefault="0095796C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Board amended the agenda for Regions Bank Investment Review.  Motion carried.</w:t>
      </w:r>
    </w:p>
    <w:p w14:paraId="1B666221" w14:textId="41CF5CC3" w:rsidR="0095796C" w:rsidRDefault="0095796C" w:rsidP="00C07F81">
      <w:pPr>
        <w:spacing w:after="0"/>
        <w:ind w:firstLine="720"/>
        <w:rPr>
          <w:b/>
          <w:sz w:val="28"/>
          <w:szCs w:val="28"/>
        </w:rPr>
      </w:pPr>
    </w:p>
    <w:p w14:paraId="4B267756" w14:textId="3ACF0F68" w:rsidR="0095796C" w:rsidRDefault="0095796C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Jon Larsen with Regions Bank presented the performance of the Districts Investment Portfolio.</w:t>
      </w:r>
    </w:p>
    <w:p w14:paraId="348EEDDC" w14:textId="6A47EC08" w:rsidR="0095796C" w:rsidRDefault="0095796C" w:rsidP="00C07F81">
      <w:pPr>
        <w:spacing w:after="0"/>
        <w:ind w:firstLine="720"/>
        <w:rPr>
          <w:b/>
          <w:sz w:val="28"/>
          <w:szCs w:val="28"/>
        </w:rPr>
      </w:pPr>
    </w:p>
    <w:p w14:paraId="6436EA50" w14:textId="0CA53138" w:rsidR="0095796C" w:rsidRDefault="0095796C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</w:t>
      </w:r>
      <w:r w:rsidR="009320DF">
        <w:rPr>
          <w:b/>
          <w:sz w:val="28"/>
          <w:szCs w:val="28"/>
        </w:rPr>
        <w:t xml:space="preserve"> meeting moved back into Old Business.  Motion carried.</w:t>
      </w:r>
    </w:p>
    <w:p w14:paraId="385DF7B4" w14:textId="07F47D60" w:rsidR="009320DF" w:rsidRDefault="009320DF" w:rsidP="00C07F81">
      <w:pPr>
        <w:spacing w:after="0"/>
        <w:ind w:firstLine="720"/>
        <w:rPr>
          <w:b/>
          <w:sz w:val="28"/>
          <w:szCs w:val="28"/>
        </w:rPr>
      </w:pPr>
    </w:p>
    <w:p w14:paraId="497A7C34" w14:textId="34930B98" w:rsidR="009320DF" w:rsidRDefault="009320DF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and Associates gave an update on the Siphon project reporting all work completed on October 4, 2019.</w:t>
      </w:r>
    </w:p>
    <w:p w14:paraId="62909727" w14:textId="6003ABE0" w:rsidR="0095796C" w:rsidRDefault="0095796C" w:rsidP="00C07F81">
      <w:pPr>
        <w:spacing w:after="0"/>
        <w:ind w:firstLine="720"/>
        <w:rPr>
          <w:b/>
          <w:sz w:val="28"/>
          <w:szCs w:val="28"/>
        </w:rPr>
      </w:pPr>
    </w:p>
    <w:p w14:paraId="5D4AAA08" w14:textId="77777777" w:rsidR="00BB6CFA" w:rsidRDefault="00BB6CFA" w:rsidP="00C07F81">
      <w:pPr>
        <w:spacing w:after="0"/>
        <w:ind w:firstLine="720"/>
        <w:rPr>
          <w:b/>
          <w:sz w:val="28"/>
          <w:szCs w:val="28"/>
        </w:rPr>
      </w:pPr>
    </w:p>
    <w:p w14:paraId="39C8AB96" w14:textId="77777777" w:rsidR="00BB6CFA" w:rsidRDefault="00BB6CFA" w:rsidP="00C07F81">
      <w:pPr>
        <w:spacing w:after="0"/>
        <w:ind w:firstLine="720"/>
        <w:rPr>
          <w:b/>
          <w:sz w:val="28"/>
          <w:szCs w:val="28"/>
        </w:rPr>
      </w:pPr>
    </w:p>
    <w:p w14:paraId="14477FB8" w14:textId="77777777" w:rsidR="00BB6CFA" w:rsidRDefault="00BB6CFA" w:rsidP="00BB6C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15FB7A1B" w14:textId="0536DBC2" w:rsidR="00BB6CFA" w:rsidRDefault="00BB6CFA" w:rsidP="00BB6C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25, 2019</w:t>
      </w:r>
    </w:p>
    <w:p w14:paraId="6B88237D" w14:textId="77777777" w:rsidR="00BB6CFA" w:rsidRDefault="00BB6CFA" w:rsidP="00BB6C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4DC1863C" w14:textId="24996690" w:rsidR="00BB6CFA" w:rsidRDefault="00BB6CFA" w:rsidP="00C07F81">
      <w:pPr>
        <w:spacing w:after="0"/>
        <w:ind w:firstLine="720"/>
        <w:rPr>
          <w:b/>
          <w:sz w:val="28"/>
          <w:szCs w:val="28"/>
        </w:rPr>
      </w:pPr>
    </w:p>
    <w:p w14:paraId="2C0067EC" w14:textId="269F98C2" w:rsidR="00BB6CFA" w:rsidRDefault="00BB6CFA" w:rsidP="00C07F81">
      <w:pPr>
        <w:spacing w:after="0"/>
        <w:ind w:firstLine="720"/>
        <w:rPr>
          <w:b/>
          <w:sz w:val="28"/>
          <w:szCs w:val="28"/>
        </w:rPr>
      </w:pPr>
    </w:p>
    <w:p w14:paraId="53B42404" w14:textId="77777777" w:rsidR="00BB6CFA" w:rsidRDefault="00BB6CFA" w:rsidP="00C07F81">
      <w:pPr>
        <w:spacing w:after="0"/>
        <w:ind w:firstLine="720"/>
        <w:rPr>
          <w:b/>
          <w:sz w:val="28"/>
          <w:szCs w:val="28"/>
        </w:rPr>
      </w:pPr>
    </w:p>
    <w:p w14:paraId="07E5A21F" w14:textId="626B69AA" w:rsidR="0095796C" w:rsidRDefault="009320DF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Segura, Change Order #21 from Hartford Insurance Company for work on the Siphon Project was accepted and approved.  Motion carried.  </w:t>
      </w:r>
    </w:p>
    <w:p w14:paraId="1BDFA02E" w14:textId="6D10D75B" w:rsidR="0095796C" w:rsidRDefault="0095796C" w:rsidP="00C07F81">
      <w:pPr>
        <w:spacing w:after="0"/>
        <w:ind w:firstLine="720"/>
        <w:rPr>
          <w:b/>
          <w:sz w:val="28"/>
          <w:szCs w:val="28"/>
        </w:rPr>
      </w:pPr>
    </w:p>
    <w:p w14:paraId="571E2F27" w14:textId="3F44A42C" w:rsidR="009320DF" w:rsidRDefault="009320DF" w:rsidP="009320DF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Thibodeaux, Partial Payment #23 from Hartford Insurance Company in the amount of $36,483.80 for work on the Siphon Project was accepted and approved.  Motion carried.</w:t>
      </w:r>
    </w:p>
    <w:p w14:paraId="3A22A54F" w14:textId="5E2CAD3A" w:rsidR="0095796C" w:rsidRDefault="0095796C" w:rsidP="00C07F81">
      <w:pPr>
        <w:spacing w:after="0"/>
        <w:ind w:firstLine="720"/>
        <w:rPr>
          <w:b/>
          <w:sz w:val="28"/>
          <w:szCs w:val="28"/>
        </w:rPr>
      </w:pPr>
    </w:p>
    <w:p w14:paraId="72FE68A1" w14:textId="116630B8" w:rsidR="0095796C" w:rsidRDefault="00E537E9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Segura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approved a Resolution of Acceptance </w:t>
      </w:r>
      <w:r w:rsidR="00ED0BDA">
        <w:rPr>
          <w:b/>
          <w:sz w:val="28"/>
          <w:szCs w:val="28"/>
        </w:rPr>
        <w:t>authorizing the Chairman to Execute an Act of Acceptance from Hartford Casualty Insurance Company Pertaining to the Completion of the contract for the State Canal Siphon Project (Resolution Attached)</w:t>
      </w:r>
      <w:r>
        <w:rPr>
          <w:b/>
          <w:sz w:val="28"/>
          <w:szCs w:val="28"/>
        </w:rPr>
        <w:t xml:space="preserve">.  Motion carried. </w:t>
      </w:r>
    </w:p>
    <w:p w14:paraId="1867C71B" w14:textId="77777777" w:rsidR="00181BED" w:rsidRDefault="00181BED" w:rsidP="00C07F81">
      <w:pPr>
        <w:spacing w:after="0"/>
        <w:ind w:firstLine="720"/>
        <w:rPr>
          <w:b/>
          <w:sz w:val="28"/>
          <w:szCs w:val="28"/>
        </w:rPr>
      </w:pPr>
    </w:p>
    <w:p w14:paraId="670A40E8" w14:textId="40D6899D" w:rsidR="006C7506" w:rsidRDefault="006C7506" w:rsidP="006C7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6C7">
        <w:rPr>
          <w:b/>
          <w:sz w:val="28"/>
          <w:szCs w:val="28"/>
        </w:rPr>
        <w:t xml:space="preserve">Sellers and Associates gave an update on the Conveyance Channel Control Structure South Gate and Well Rehabilitation reporting </w:t>
      </w:r>
      <w:r w:rsidR="00BB6CFA">
        <w:rPr>
          <w:b/>
          <w:sz w:val="28"/>
          <w:szCs w:val="28"/>
        </w:rPr>
        <w:t>dewatering will take place December 2, 2019</w:t>
      </w:r>
      <w:r w:rsidR="00CE36C7">
        <w:rPr>
          <w:b/>
          <w:sz w:val="28"/>
          <w:szCs w:val="28"/>
        </w:rPr>
        <w:t xml:space="preserve">.  </w:t>
      </w:r>
    </w:p>
    <w:p w14:paraId="016A35EA" w14:textId="77777777" w:rsidR="00BB6CFA" w:rsidRDefault="00BB6CFA" w:rsidP="006C7506">
      <w:pPr>
        <w:spacing w:after="0"/>
        <w:rPr>
          <w:b/>
          <w:sz w:val="28"/>
          <w:szCs w:val="28"/>
        </w:rPr>
      </w:pPr>
    </w:p>
    <w:p w14:paraId="58932C5C" w14:textId="604E1C7E" w:rsidR="00CE36C7" w:rsidRDefault="00CE36C7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Sellers and Associates gave an update on </w:t>
      </w:r>
      <w:r w:rsidR="00660D60">
        <w:rPr>
          <w:b/>
          <w:sz w:val="28"/>
          <w:szCs w:val="28"/>
        </w:rPr>
        <w:t xml:space="preserve">opening of </w:t>
      </w:r>
      <w:r>
        <w:rPr>
          <w:b/>
          <w:sz w:val="28"/>
          <w:szCs w:val="28"/>
        </w:rPr>
        <w:t>the Loreauville Canal Bypass Channel</w:t>
      </w:r>
      <w:r w:rsidR="00660D60">
        <w:rPr>
          <w:b/>
          <w:sz w:val="28"/>
          <w:szCs w:val="28"/>
        </w:rPr>
        <w:t xml:space="preserve"> and structure dewatering.</w:t>
      </w:r>
      <w:r w:rsidR="00BB6CFA">
        <w:rPr>
          <w:b/>
          <w:sz w:val="28"/>
          <w:szCs w:val="28"/>
        </w:rPr>
        <w:t xml:space="preserve">  </w:t>
      </w:r>
      <w:r w:rsidR="00CB608E">
        <w:rPr>
          <w:b/>
          <w:sz w:val="28"/>
          <w:szCs w:val="28"/>
        </w:rPr>
        <w:t xml:space="preserve">The preapplication meeting with the </w:t>
      </w:r>
      <w:proofErr w:type="spellStart"/>
      <w:r w:rsidR="00BB6CFA">
        <w:rPr>
          <w:b/>
          <w:sz w:val="28"/>
          <w:szCs w:val="28"/>
        </w:rPr>
        <w:t>corp</w:t>
      </w:r>
      <w:proofErr w:type="spellEnd"/>
      <w:r w:rsidR="00BB6CFA">
        <w:rPr>
          <w:b/>
          <w:sz w:val="28"/>
          <w:szCs w:val="28"/>
        </w:rPr>
        <w:t xml:space="preserve"> </w:t>
      </w:r>
      <w:r w:rsidR="00CB608E">
        <w:rPr>
          <w:b/>
          <w:sz w:val="28"/>
          <w:szCs w:val="28"/>
        </w:rPr>
        <w:t>of Engineers transpired on November 6, 2019</w:t>
      </w:r>
      <w:r w:rsidR="00BB6CFA">
        <w:rPr>
          <w:b/>
          <w:sz w:val="28"/>
          <w:szCs w:val="28"/>
        </w:rPr>
        <w:t>.</w:t>
      </w:r>
    </w:p>
    <w:p w14:paraId="631287EA" w14:textId="3083B767" w:rsidR="00ED0BDA" w:rsidRDefault="00ED0BDA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Sellers and Associates gave an update on the progress of the New Office Building at Pump Station.  The design of the building is be</w:t>
      </w:r>
      <w:r w:rsidR="005A72AF">
        <w:rPr>
          <w:b/>
          <w:sz w:val="28"/>
          <w:szCs w:val="28"/>
        </w:rPr>
        <w:t>ing</w:t>
      </w:r>
      <w:bookmarkStart w:id="0" w:name="_GoBack"/>
      <w:bookmarkEnd w:id="0"/>
      <w:r>
        <w:rPr>
          <w:b/>
          <w:sz w:val="28"/>
          <w:szCs w:val="28"/>
        </w:rPr>
        <w:t xml:space="preserve"> finalized. </w:t>
      </w:r>
    </w:p>
    <w:p w14:paraId="1D57D309" w14:textId="58F8FD19" w:rsidR="00CE36C7" w:rsidRDefault="00CE36C7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Sellers and Associates gave an update on the Inlet Channel </w:t>
      </w:r>
      <w:r w:rsidR="00830708">
        <w:rPr>
          <w:b/>
          <w:sz w:val="28"/>
          <w:szCs w:val="28"/>
        </w:rPr>
        <w:t>Survey</w:t>
      </w:r>
      <w:r>
        <w:rPr>
          <w:b/>
          <w:sz w:val="28"/>
          <w:szCs w:val="28"/>
        </w:rPr>
        <w:t>.</w:t>
      </w:r>
    </w:p>
    <w:p w14:paraId="696656CE" w14:textId="74C802E9" w:rsidR="001B185B" w:rsidRDefault="000965BE" w:rsidP="001B185B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</w:r>
      <w:r w:rsidR="00CE36C7">
        <w:rPr>
          <w:b/>
          <w:sz w:val="28"/>
          <w:szCs w:val="28"/>
        </w:rPr>
        <w:t xml:space="preserve">Upon motion by Mr. </w:t>
      </w:r>
      <w:proofErr w:type="spellStart"/>
      <w:r w:rsidR="00ED0BDA">
        <w:rPr>
          <w:b/>
          <w:sz w:val="28"/>
          <w:szCs w:val="28"/>
        </w:rPr>
        <w:t>Libersat</w:t>
      </w:r>
      <w:proofErr w:type="spellEnd"/>
      <w:r w:rsidR="00CE36C7">
        <w:rPr>
          <w:b/>
          <w:sz w:val="28"/>
          <w:szCs w:val="28"/>
        </w:rPr>
        <w:t xml:space="preserve"> and seconded by Mr. </w:t>
      </w:r>
      <w:r w:rsidR="00ED0BDA">
        <w:rPr>
          <w:b/>
          <w:sz w:val="28"/>
          <w:szCs w:val="28"/>
        </w:rPr>
        <w:t>Segura</w:t>
      </w:r>
      <w:r w:rsidR="00CE36C7">
        <w:rPr>
          <w:b/>
          <w:sz w:val="28"/>
          <w:szCs w:val="28"/>
        </w:rPr>
        <w:t xml:space="preserve">, the Financial Statements for the period ending </w:t>
      </w:r>
      <w:r w:rsidR="00ED0BDA">
        <w:rPr>
          <w:b/>
          <w:sz w:val="28"/>
          <w:szCs w:val="28"/>
        </w:rPr>
        <w:t>October</w:t>
      </w:r>
      <w:r w:rsidR="00CE36C7">
        <w:rPr>
          <w:b/>
          <w:sz w:val="28"/>
          <w:szCs w:val="28"/>
        </w:rPr>
        <w:t xml:space="preserve"> 3</w:t>
      </w:r>
      <w:r w:rsidR="00ED0BDA">
        <w:rPr>
          <w:b/>
          <w:sz w:val="28"/>
          <w:szCs w:val="28"/>
        </w:rPr>
        <w:t>1</w:t>
      </w:r>
      <w:r w:rsidR="00CE36C7">
        <w:rPr>
          <w:b/>
          <w:sz w:val="28"/>
          <w:szCs w:val="28"/>
        </w:rPr>
        <w:t xml:space="preserve">, 2019 </w:t>
      </w:r>
      <w:r w:rsidR="001B185B">
        <w:rPr>
          <w:b/>
          <w:sz w:val="28"/>
          <w:szCs w:val="28"/>
        </w:rPr>
        <w:t>were accepted and approved.  Motion carried.</w:t>
      </w:r>
    </w:p>
    <w:p w14:paraId="13CEBD7C" w14:textId="77777777" w:rsidR="00ED0BDA" w:rsidRDefault="00ED0BDA" w:rsidP="00ED0B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7D47FF3B" w14:textId="77777777" w:rsidR="00ED0BDA" w:rsidRDefault="00ED0BDA" w:rsidP="00ED0B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25, 2019</w:t>
      </w:r>
    </w:p>
    <w:p w14:paraId="4E177BAF" w14:textId="3247D832" w:rsidR="00ED0BDA" w:rsidRDefault="00ED0BDA" w:rsidP="00ED0B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3</w:t>
      </w:r>
    </w:p>
    <w:p w14:paraId="21CF1A25" w14:textId="212AB1F8" w:rsidR="00ED0BDA" w:rsidRDefault="00ED0BDA" w:rsidP="001B185B">
      <w:pPr>
        <w:rPr>
          <w:b/>
          <w:sz w:val="28"/>
          <w:szCs w:val="28"/>
        </w:rPr>
      </w:pPr>
    </w:p>
    <w:p w14:paraId="7DFA373B" w14:textId="014A65E3" w:rsidR="00ED0BDA" w:rsidRDefault="00ED0BDA" w:rsidP="001B18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2020 Proposed Budget Draft was presented to the Board</w:t>
      </w:r>
      <w:r w:rsidR="001A09EA">
        <w:rPr>
          <w:b/>
          <w:sz w:val="28"/>
          <w:szCs w:val="28"/>
        </w:rPr>
        <w:t>.</w:t>
      </w:r>
    </w:p>
    <w:p w14:paraId="4BF0D0F3" w14:textId="2C11DAAA" w:rsidR="001A09EA" w:rsidRDefault="001A09EA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Segura, the Board moved to enter into Executive Session to discuss legal issues concerning the Hartford lawsuit.  Motion carried. </w:t>
      </w:r>
    </w:p>
    <w:p w14:paraId="43FE8153" w14:textId="77777777" w:rsidR="001A09EA" w:rsidRDefault="001A09EA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6277E179" w14:textId="03A53ADD" w:rsidR="001A09EA" w:rsidRDefault="001A09EA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</w:t>
      </w:r>
      <w:proofErr w:type="spellStart"/>
      <w:proofErr w:type="gramStart"/>
      <w:r>
        <w:rPr>
          <w:b/>
          <w:sz w:val="28"/>
          <w:szCs w:val="28"/>
        </w:rPr>
        <w:t>Mr.Segura</w:t>
      </w:r>
      <w:proofErr w:type="spellEnd"/>
      <w:proofErr w:type="gramEnd"/>
      <w:r>
        <w:rPr>
          <w:b/>
          <w:sz w:val="28"/>
          <w:szCs w:val="28"/>
        </w:rPr>
        <w:t>, the Board moved to enter back into Regular Session.  Motion carried.</w:t>
      </w:r>
    </w:p>
    <w:p w14:paraId="66B7BDA1" w14:textId="77777777" w:rsidR="001A09EA" w:rsidRDefault="001A09EA" w:rsidP="001B185B">
      <w:pPr>
        <w:ind w:firstLine="720"/>
        <w:rPr>
          <w:b/>
          <w:sz w:val="28"/>
          <w:szCs w:val="28"/>
        </w:rPr>
      </w:pPr>
    </w:p>
    <w:p w14:paraId="7C4FCF87" w14:textId="6B950E18" w:rsidR="000965BE" w:rsidRPr="000965BE" w:rsidRDefault="000965BE" w:rsidP="001B185B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</w:t>
      </w:r>
      <w:proofErr w:type="spellStart"/>
      <w:r w:rsidR="001A09EA">
        <w:rPr>
          <w:b/>
          <w:sz w:val="28"/>
          <w:szCs w:val="28"/>
        </w:rPr>
        <w:t>Libersat</w:t>
      </w:r>
      <w:proofErr w:type="spellEnd"/>
      <w:r w:rsidR="0099366D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 xml:space="preserve">and seconded by Mr. </w:t>
      </w:r>
      <w:r w:rsidR="001A09EA">
        <w:rPr>
          <w:b/>
          <w:sz w:val="28"/>
          <w:szCs w:val="28"/>
        </w:rPr>
        <w:t>Thibodeaux</w:t>
      </w:r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C7"/>
    <w:rsid w:val="00041FAB"/>
    <w:rsid w:val="00081DB8"/>
    <w:rsid w:val="000965BE"/>
    <w:rsid w:val="000D7A2F"/>
    <w:rsid w:val="001732CC"/>
    <w:rsid w:val="00181BED"/>
    <w:rsid w:val="001A09EA"/>
    <w:rsid w:val="001B185B"/>
    <w:rsid w:val="002B5E5A"/>
    <w:rsid w:val="002F286D"/>
    <w:rsid w:val="00304E22"/>
    <w:rsid w:val="00351B51"/>
    <w:rsid w:val="00351CA1"/>
    <w:rsid w:val="003868DE"/>
    <w:rsid w:val="003D3325"/>
    <w:rsid w:val="00433361"/>
    <w:rsid w:val="004747B1"/>
    <w:rsid w:val="004E0904"/>
    <w:rsid w:val="005472A7"/>
    <w:rsid w:val="005A72AF"/>
    <w:rsid w:val="00610333"/>
    <w:rsid w:val="00660D60"/>
    <w:rsid w:val="006C7506"/>
    <w:rsid w:val="0071235E"/>
    <w:rsid w:val="00733C6D"/>
    <w:rsid w:val="007404D2"/>
    <w:rsid w:val="00747348"/>
    <w:rsid w:val="00802EBC"/>
    <w:rsid w:val="00830708"/>
    <w:rsid w:val="008E4715"/>
    <w:rsid w:val="008F4AA3"/>
    <w:rsid w:val="009320DF"/>
    <w:rsid w:val="0095796C"/>
    <w:rsid w:val="00985951"/>
    <w:rsid w:val="00985A4F"/>
    <w:rsid w:val="0099289F"/>
    <w:rsid w:val="0099366D"/>
    <w:rsid w:val="009B2510"/>
    <w:rsid w:val="00A01254"/>
    <w:rsid w:val="00A269BD"/>
    <w:rsid w:val="00A94C98"/>
    <w:rsid w:val="00AD1824"/>
    <w:rsid w:val="00B46EF7"/>
    <w:rsid w:val="00BB6CFA"/>
    <w:rsid w:val="00BE5027"/>
    <w:rsid w:val="00C07F81"/>
    <w:rsid w:val="00C166D6"/>
    <w:rsid w:val="00C85EB6"/>
    <w:rsid w:val="00CA0215"/>
    <w:rsid w:val="00CB5D0A"/>
    <w:rsid w:val="00CB608E"/>
    <w:rsid w:val="00CD10C9"/>
    <w:rsid w:val="00CE36C7"/>
    <w:rsid w:val="00CF7BC8"/>
    <w:rsid w:val="00CF7C1E"/>
    <w:rsid w:val="00DE0924"/>
    <w:rsid w:val="00E537E9"/>
    <w:rsid w:val="00E712C7"/>
    <w:rsid w:val="00EC28AE"/>
    <w:rsid w:val="00EC744F"/>
    <w:rsid w:val="00ED0BDA"/>
    <w:rsid w:val="00F37BAC"/>
    <w:rsid w:val="00FF10CC"/>
    <w:rsid w:val="00FF5A8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A04"/>
  <w15:chartTrackingRefBased/>
  <w15:docId w15:val="{6D0CDE87-75B1-43CF-B949-A89A83C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6</cp:revision>
  <cp:lastPrinted>2019-12-19T16:45:00Z</cp:lastPrinted>
  <dcterms:created xsi:type="dcterms:W3CDTF">2019-12-18T21:22:00Z</dcterms:created>
  <dcterms:modified xsi:type="dcterms:W3CDTF">2019-12-19T16:45:00Z</dcterms:modified>
</cp:coreProperties>
</file>