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32594" w:rsidRPr="00E32594" w:rsidRDefault="000909D6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May 2</w:t>
      </w:r>
      <w:r w:rsidR="00A0342F">
        <w:rPr>
          <w:rFonts w:ascii="Times New Roman" w:eastAsia="Times New Roman" w:hAnsi="Times New Roman" w:cs="Times New Roman"/>
          <w:sz w:val="28"/>
          <w:szCs w:val="23"/>
        </w:rPr>
        <w:t>, 2019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@ </w:t>
      </w:r>
      <w:r w:rsidR="000B28E4">
        <w:rPr>
          <w:rFonts w:ascii="Times New Roman" w:eastAsia="Times New Roman" w:hAnsi="Times New Roman" w:cs="Times New Roman"/>
          <w:sz w:val="28"/>
          <w:szCs w:val="23"/>
        </w:rPr>
        <w:t>5:30 p.m.</w:t>
      </w:r>
      <w:proofErr w:type="gramEnd"/>
      <w:r w:rsidR="000B28E4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</w:p>
    <w:p w:rsidR="00D037F1" w:rsidRPr="00D037F1" w:rsidRDefault="00D037F1" w:rsidP="00D037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>Call to Order/Quorum</w:t>
      </w:r>
    </w:p>
    <w:p w:rsidR="000909D6" w:rsidRPr="00705BD4" w:rsidRDefault="000909D6" w:rsidP="0009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05BD4">
        <w:rPr>
          <w:rFonts w:ascii="Times New Roman" w:hAnsi="Times New Roman" w:cs="Times New Roman"/>
          <w:sz w:val="24"/>
        </w:rPr>
        <w:t>Prayer/Pledge</w:t>
      </w:r>
    </w:p>
    <w:p w:rsidR="000909D6" w:rsidRPr="00705BD4" w:rsidRDefault="000909D6" w:rsidP="000909D6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 xml:space="preserve">Read and Approve </w:t>
      </w:r>
      <w:r w:rsidRPr="000909D6">
        <w:rPr>
          <w:rFonts w:ascii="Times New Roman" w:hAnsi="Times New Roman" w:cs="Times New Roman"/>
          <w:b/>
          <w:sz w:val="24"/>
        </w:rPr>
        <w:t>May 2019 Meeting Agenda</w:t>
      </w:r>
    </w:p>
    <w:p w:rsidR="000909D6" w:rsidRPr="00705BD4" w:rsidRDefault="000909D6" w:rsidP="000909D6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>Solicit Public Comment Requests</w:t>
      </w:r>
    </w:p>
    <w:p w:rsidR="000909D6" w:rsidRPr="00705BD4" w:rsidRDefault="000909D6" w:rsidP="000909D6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0909D6" w:rsidRPr="000909D6" w:rsidRDefault="000909D6" w:rsidP="000909D6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0909D6">
        <w:rPr>
          <w:rFonts w:ascii="Times New Roman" w:hAnsi="Times New Roman" w:cs="Times New Roman"/>
          <w:b/>
          <w:sz w:val="24"/>
        </w:rPr>
        <w:t>Approval of Minutes</w:t>
      </w:r>
      <w:r w:rsidRPr="000909D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909D6" w:rsidRPr="000909D6" w:rsidRDefault="000909D6" w:rsidP="000909D6">
      <w:p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159E0">
        <w:rPr>
          <w:rFonts w:ascii="Times New Roman" w:hAnsi="Times New Roman" w:cs="Times New Roman"/>
          <w:b/>
          <w:sz w:val="24"/>
        </w:rPr>
        <w:t>April 2019</w:t>
      </w:r>
      <w:r>
        <w:rPr>
          <w:rFonts w:ascii="Times New Roman" w:hAnsi="Times New Roman" w:cs="Times New Roman"/>
          <w:b/>
          <w:sz w:val="24"/>
        </w:rPr>
        <w:t xml:space="preserve"> Board Meeting Minutes</w:t>
      </w:r>
    </w:p>
    <w:p w:rsidR="000909D6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>District Reports</w:t>
      </w:r>
    </w:p>
    <w:p w:rsidR="000909D6" w:rsidRDefault="000909D6" w:rsidP="000909D6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909D6" w:rsidRPr="00705BD4" w:rsidRDefault="000909D6" w:rsidP="000909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Report-</w:t>
      </w:r>
      <w:r w:rsidRPr="00705BD4">
        <w:rPr>
          <w:rFonts w:ascii="Times New Roman" w:hAnsi="Times New Roman" w:cs="Times New Roman"/>
          <w:b/>
          <w:sz w:val="24"/>
        </w:rPr>
        <w:t xml:space="preserve"> </w:t>
      </w:r>
      <w:r w:rsidRPr="00705BD4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0909D6" w:rsidRPr="00705BD4" w:rsidRDefault="000909D6" w:rsidP="000909D6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 xml:space="preserve">ED Monthly Report </w:t>
      </w:r>
      <w:r w:rsidRPr="00705BD4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0909D6" w:rsidRPr="000909D6" w:rsidRDefault="000909D6" w:rsidP="000909D6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bookmarkStart w:id="0" w:name="_GoBack"/>
      <w:bookmarkEnd w:id="0"/>
    </w:p>
    <w:p w:rsidR="000909D6" w:rsidRPr="00705BD4" w:rsidRDefault="000909D6" w:rsidP="000909D6">
      <w:pPr>
        <w:spacing w:beforeLines="60" w:before="144"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</w:p>
    <w:p w:rsidR="000909D6" w:rsidRPr="00705BD4" w:rsidRDefault="000909D6" w:rsidP="000909D6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705BD4">
        <w:rPr>
          <w:rFonts w:ascii="Times New Roman" w:hAnsi="Times New Roman" w:cs="Times New Roman"/>
          <w:b/>
          <w:sz w:val="24"/>
          <w:szCs w:val="24"/>
        </w:rPr>
        <w:t>II. F. Emergency ED Succession</w:t>
      </w:r>
      <w:r w:rsidRPr="0070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05BD4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909D6" w:rsidRPr="00705BD4" w:rsidRDefault="000909D6" w:rsidP="000909D6">
      <w:pPr>
        <w:pStyle w:val="NoSpacing"/>
        <w:spacing w:before="120" w:after="120"/>
        <w:ind w:left="720"/>
        <w:rPr>
          <w:b/>
          <w:i/>
          <w:color w:val="0070C0"/>
          <w:sz w:val="2"/>
          <w:u w:val="single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BD4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0909D6" w:rsidRPr="00705BD4" w:rsidRDefault="000909D6" w:rsidP="000909D6">
      <w:pPr>
        <w:numPr>
          <w:ilvl w:val="0"/>
          <w:numId w:val="20"/>
        </w:numPr>
        <w:tabs>
          <w:tab w:val="left" w:pos="1080"/>
        </w:tabs>
        <w:spacing w:beforeLines="60" w:before="144" w:afterLines="40" w:after="96" w:line="240" w:lineRule="auto"/>
        <w:ind w:left="36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District Advisory Council Presentation – Tommy Davis </w:t>
      </w:r>
    </w:p>
    <w:p w:rsidR="000909D6" w:rsidRPr="00705BD4" w:rsidRDefault="000909D6" w:rsidP="000909D6">
      <w:pPr>
        <w:numPr>
          <w:ilvl w:val="0"/>
          <w:numId w:val="20"/>
        </w:numPr>
        <w:tabs>
          <w:tab w:val="left" w:pos="1080"/>
        </w:tabs>
        <w:spacing w:beforeLines="60" w:before="144" w:afterLines="40" w:after="96" w:line="240" w:lineRule="auto"/>
        <w:ind w:left="360" w:firstLine="0"/>
        <w:rPr>
          <w:rFonts w:ascii="Times New Roman" w:hAnsi="Times New Roman" w:cs="Times New Roman"/>
          <w:i/>
        </w:rPr>
      </w:pPr>
      <w:r w:rsidRPr="00705BD4">
        <w:rPr>
          <w:rFonts w:ascii="Times New Roman" w:hAnsi="Times New Roman" w:cs="Times New Roman"/>
        </w:rPr>
        <w:t>Verify Financial Disclosure-Tier 2.1</w:t>
      </w:r>
    </w:p>
    <w:p w:rsidR="000909D6" w:rsidRPr="00705BD4" w:rsidRDefault="000909D6" w:rsidP="000909D6">
      <w:pPr>
        <w:numPr>
          <w:ilvl w:val="0"/>
          <w:numId w:val="20"/>
        </w:numPr>
        <w:spacing w:beforeLines="60" w:before="144" w:afterLines="40" w:after="96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5BD4">
        <w:rPr>
          <w:rFonts w:ascii="Times New Roman" w:hAnsi="Times New Roman" w:cs="Times New Roman"/>
        </w:rPr>
        <w:t>Verify Board Ethics Training</w:t>
      </w:r>
      <w:r w:rsidRPr="00705BD4">
        <w:rPr>
          <w:rFonts w:ascii="Times New Roman" w:hAnsi="Times New Roman" w:cs="Times New Roman"/>
          <w:b/>
        </w:rPr>
        <w:t xml:space="preserve"> </w:t>
      </w:r>
    </w:p>
    <w:p w:rsidR="000909D6" w:rsidRPr="000909D6" w:rsidRDefault="000909D6" w:rsidP="000909D6">
      <w:pPr>
        <w:pStyle w:val="NoSpacing"/>
        <w:spacing w:before="120" w:after="120"/>
        <w:ind w:firstLine="360"/>
        <w:rPr>
          <w:color w:val="FF0000"/>
        </w:rPr>
      </w:pPr>
      <w:r w:rsidRPr="000909D6">
        <w:rPr>
          <w:b/>
        </w:rPr>
        <w:t>D</w:t>
      </w:r>
      <w:r w:rsidRPr="00705BD4">
        <w:t xml:space="preserve">.  </w:t>
      </w:r>
      <w:r>
        <w:t xml:space="preserve">       </w:t>
      </w:r>
      <w:r w:rsidRPr="00705BD4">
        <w:t>Board Member Self-Assessments Distributed</w:t>
      </w:r>
      <w:r>
        <w:t xml:space="preserve"> -</w:t>
      </w:r>
      <w:r w:rsidRPr="00705BD4">
        <w:t xml:space="preserve"> </w:t>
      </w:r>
      <w:r w:rsidRPr="00705BD4">
        <w:rPr>
          <w:b/>
          <w:color w:val="FF0000"/>
        </w:rPr>
        <w:t>H</w:t>
      </w:r>
      <w:r>
        <w:rPr>
          <w:b/>
          <w:color w:val="FF0000"/>
        </w:rPr>
        <w:t>4</w:t>
      </w:r>
      <w:r w:rsidRPr="000909D6">
        <w:rPr>
          <w:b/>
        </w:rPr>
        <w:t xml:space="preserve"> </w:t>
      </w:r>
      <w:r>
        <w:rPr>
          <w:b/>
        </w:rPr>
        <w:t>(</w:t>
      </w:r>
      <w:r w:rsidRPr="000909D6">
        <w:rPr>
          <w:b/>
        </w:rPr>
        <w:t>emailed to board members)</w:t>
      </w:r>
    </w:p>
    <w:p w:rsidR="000909D6" w:rsidRPr="004F73CD" w:rsidRDefault="000909D6" w:rsidP="000909D6">
      <w:pPr>
        <w:keepNext/>
        <w:spacing w:after="60" w:line="240" w:lineRule="auto"/>
        <w:ind w:left="720"/>
        <w:outlineLvl w:val="0"/>
        <w:rPr>
          <w:rFonts w:ascii="Times New Roman" w:eastAsia="Times New Roman" w:hAnsi="Times New Roman" w:cs="Times New Roman"/>
          <w:i/>
          <w:color w:val="0070C0"/>
          <w:sz w:val="12"/>
          <w:szCs w:val="24"/>
        </w:rPr>
      </w:pPr>
    </w:p>
    <w:p w:rsidR="000909D6" w:rsidRPr="00705BD4" w:rsidRDefault="000909D6" w:rsidP="000909D6">
      <w:pPr>
        <w:pStyle w:val="ListParagraph"/>
        <w:keepNext/>
        <w:spacing w:after="60" w:line="240" w:lineRule="auto"/>
        <w:ind w:left="1080"/>
        <w:outlineLvl w:val="0"/>
        <w:rPr>
          <w:rFonts w:ascii="Times New Roman" w:eastAsia="Times New Roman" w:hAnsi="Times New Roman" w:cs="Times New Roman"/>
          <w:i/>
          <w:color w:val="0070C0"/>
          <w:sz w:val="6"/>
          <w:szCs w:val="6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705BD4">
        <w:rPr>
          <w:rFonts w:ascii="Times New Roman" w:hAnsi="Times New Roman" w:cs="Times New Roman"/>
          <w:sz w:val="24"/>
          <w:szCs w:val="24"/>
        </w:rPr>
        <w:t xml:space="preserve"> </w:t>
      </w:r>
      <w:r w:rsidRPr="00705BD4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0909D6" w:rsidRPr="004F73CD" w:rsidRDefault="000909D6" w:rsidP="000909D6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 xml:space="preserve">Next Month –June </w:t>
      </w:r>
    </w:p>
    <w:p w:rsidR="000909D6" w:rsidRPr="00705BD4" w:rsidRDefault="000909D6" w:rsidP="000909D6">
      <w:pPr>
        <w:pStyle w:val="ListParagraph"/>
        <w:numPr>
          <w:ilvl w:val="0"/>
          <w:numId w:val="22"/>
        </w:numPr>
        <w:spacing w:beforeLines="60" w:before="144" w:afterLines="40" w:after="96" w:line="240" w:lineRule="auto"/>
        <w:ind w:left="720"/>
        <w:rPr>
          <w:rFonts w:ascii="Times New Roman" w:hAnsi="Times New Roman" w:cs="Times New Roman"/>
        </w:rPr>
      </w:pPr>
      <w:r w:rsidRPr="00705BD4">
        <w:rPr>
          <w:rFonts w:ascii="Times New Roman" w:hAnsi="Times New Roman" w:cs="Times New Roman"/>
        </w:rPr>
        <w:t>No Policies to review in June.</w:t>
      </w:r>
    </w:p>
    <w:p w:rsidR="000909D6" w:rsidRPr="00705BD4" w:rsidRDefault="000909D6" w:rsidP="000909D6">
      <w:pPr>
        <w:pStyle w:val="ListParagraph"/>
        <w:numPr>
          <w:ilvl w:val="0"/>
          <w:numId w:val="22"/>
        </w:numPr>
        <w:spacing w:beforeLines="60" w:before="144" w:afterLines="40" w:after="96" w:line="240" w:lineRule="auto"/>
        <w:ind w:left="720"/>
        <w:rPr>
          <w:rFonts w:ascii="Times New Roman" w:hAnsi="Times New Roman" w:cs="Times New Roman"/>
        </w:rPr>
      </w:pPr>
      <w:r w:rsidRPr="00705BD4">
        <w:rPr>
          <w:rFonts w:ascii="Times New Roman" w:hAnsi="Times New Roman" w:cs="Times New Roman"/>
        </w:rPr>
        <w:t xml:space="preserve">We will Convene Nominating Committee in June for the election of new officers in July. </w:t>
      </w:r>
    </w:p>
    <w:p w:rsidR="000909D6" w:rsidRDefault="000909D6" w:rsidP="000909D6">
      <w:pPr>
        <w:pStyle w:val="ListParagraph"/>
        <w:numPr>
          <w:ilvl w:val="0"/>
          <w:numId w:val="22"/>
        </w:numPr>
        <w:spacing w:beforeLines="60" w:before="144" w:afterLines="40" w:after="96" w:line="240" w:lineRule="auto"/>
        <w:ind w:left="720"/>
        <w:rPr>
          <w:rFonts w:ascii="Times New Roman" w:hAnsi="Times New Roman" w:cs="Times New Roman"/>
          <w:b/>
          <w:i/>
        </w:rPr>
      </w:pPr>
      <w:r w:rsidRPr="00DD7CBB">
        <w:rPr>
          <w:rFonts w:ascii="Times New Roman" w:hAnsi="Times New Roman" w:cs="Times New Roman"/>
          <w:b/>
          <w:i/>
        </w:rPr>
        <w:t xml:space="preserve">Bring your White Orientation binders to the June meeting to be turned for updating. </w:t>
      </w:r>
    </w:p>
    <w:p w:rsidR="000909D6" w:rsidRPr="00DD7CBB" w:rsidRDefault="000909D6" w:rsidP="000909D6">
      <w:pPr>
        <w:pStyle w:val="ListParagraph"/>
        <w:numPr>
          <w:ilvl w:val="1"/>
          <w:numId w:val="22"/>
        </w:numPr>
        <w:spacing w:beforeLines="60" w:before="144" w:afterLines="40" w:after="96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Ask who wants to continue to keep the white binders.   </w:t>
      </w:r>
    </w:p>
    <w:p w:rsidR="000909D6" w:rsidRPr="002C4C4A" w:rsidRDefault="000909D6" w:rsidP="000909D6">
      <w:pPr>
        <w:pStyle w:val="ListParagraph"/>
        <w:numPr>
          <w:ilvl w:val="0"/>
          <w:numId w:val="22"/>
        </w:numPr>
        <w:spacing w:beforeLines="60" w:before="144" w:afterLines="40" w:after="96" w:line="240" w:lineRule="auto"/>
        <w:ind w:left="720"/>
        <w:rPr>
          <w:rFonts w:ascii="Times New Roman" w:hAnsi="Times New Roman" w:cs="Times New Roman"/>
        </w:rPr>
      </w:pPr>
      <w:r w:rsidRPr="002C4C4A">
        <w:rPr>
          <w:rFonts w:ascii="Times New Roman" w:hAnsi="Times New Roman" w:cs="Times New Roman"/>
        </w:rPr>
        <w:t>Revised Open Meeting Law to be placed in White Binders</w:t>
      </w:r>
    </w:p>
    <w:p w:rsidR="000909D6" w:rsidRPr="004F73CD" w:rsidRDefault="000909D6" w:rsidP="000909D6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705BD4">
        <w:rPr>
          <w:rFonts w:ascii="Times New Roman" w:hAnsi="Times New Roman" w:cs="Times New Roman"/>
        </w:rPr>
        <w:tab/>
      </w:r>
    </w:p>
    <w:p w:rsidR="000909D6" w:rsidRPr="004F73CD" w:rsidRDefault="000909D6" w:rsidP="000909D6">
      <w:pPr>
        <w:pStyle w:val="ListParagraph"/>
        <w:ind w:left="1800"/>
        <w:rPr>
          <w:rFonts w:ascii="Times New Roman" w:hAnsi="Times New Roman" w:cs="Times New Roman"/>
          <w:b/>
          <w:sz w:val="14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>Announcements</w:t>
      </w:r>
    </w:p>
    <w:p w:rsidR="000909D6" w:rsidRPr="00705BD4" w:rsidRDefault="000909D6" w:rsidP="000909D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705BD4">
        <w:rPr>
          <w:rFonts w:ascii="Times New Roman" w:hAnsi="Times New Roman" w:cs="Times New Roman"/>
          <w:sz w:val="24"/>
        </w:rPr>
        <w:t xml:space="preserve">Next meeting June </w:t>
      </w:r>
      <w:r>
        <w:rPr>
          <w:rFonts w:ascii="Times New Roman" w:hAnsi="Times New Roman" w:cs="Times New Roman"/>
          <w:sz w:val="24"/>
        </w:rPr>
        <w:t>06, 2019</w:t>
      </w:r>
    </w:p>
    <w:p w:rsidR="000909D6" w:rsidRPr="00705BD4" w:rsidRDefault="000909D6" w:rsidP="000909D6">
      <w:pPr>
        <w:pStyle w:val="ListParagraph"/>
        <w:ind w:left="1080"/>
        <w:rPr>
          <w:rFonts w:ascii="Times New Roman" w:hAnsi="Times New Roman" w:cs="Times New Roman"/>
          <w:b/>
          <w:sz w:val="16"/>
        </w:rPr>
      </w:pPr>
    </w:p>
    <w:p w:rsidR="000909D6" w:rsidRPr="00705BD4" w:rsidRDefault="000909D6" w:rsidP="0009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5BD4">
        <w:rPr>
          <w:rFonts w:ascii="Times New Roman" w:hAnsi="Times New Roman" w:cs="Times New Roman"/>
          <w:b/>
          <w:sz w:val="24"/>
        </w:rPr>
        <w:t>Adjourn (Vote)</w:t>
      </w:r>
    </w:p>
    <w:p w:rsidR="00ED1700" w:rsidRPr="007A7D70" w:rsidRDefault="00ED1700" w:rsidP="000B28E4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sectPr w:rsidR="00ED1700" w:rsidRPr="007A7D70" w:rsidSect="00E32594">
      <w:headerReference w:type="default" r:id="rId10"/>
      <w:footerReference w:type="even" r:id="rId11"/>
      <w:footerReference w:type="default" r:id="rId12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594" w:rsidRDefault="00E32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B" w:rsidRDefault="008D6ACD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NOTICE IS HEREBY GIVEN that The Board of Directors of Central Louisiana Human Services District Board will conduct its monthly meeting on Thursday</w:t>
    </w:r>
    <w:r w:rsidR="008D6ACD">
      <w:rPr>
        <w:rFonts w:ascii="Times New Roman" w:eastAsia="Times New Roman" w:hAnsi="Times New Roman" w:cs="Times New Roman"/>
        <w:b/>
      </w:rPr>
      <w:t xml:space="preserve">, </w:t>
    </w:r>
    <w:r w:rsidR="000909D6">
      <w:rPr>
        <w:rFonts w:ascii="Times New Roman" w:eastAsia="Times New Roman" w:hAnsi="Times New Roman" w:cs="Times New Roman"/>
        <w:b/>
      </w:rPr>
      <w:t>May 2nd</w:t>
    </w:r>
    <w:r w:rsidR="001D5A5C">
      <w:rPr>
        <w:rFonts w:ascii="Times New Roman" w:eastAsia="Times New Roman" w:hAnsi="Times New Roman" w:cs="Times New Roman"/>
        <w:b/>
      </w:rPr>
      <w:t>.</w:t>
    </w:r>
    <w:r w:rsidR="007A7D70">
      <w:rPr>
        <w:rFonts w:ascii="Times New Roman" w:eastAsia="Times New Roman" w:hAnsi="Times New Roman" w:cs="Times New Roman"/>
        <w:b/>
      </w:rPr>
      <w:t xml:space="preserve">  The meeting will be held </w:t>
    </w:r>
    <w:r w:rsidR="000909D6">
      <w:rPr>
        <w:rFonts w:ascii="Times New Roman" w:eastAsia="Times New Roman" w:hAnsi="Times New Roman" w:cs="Times New Roman"/>
        <w:b/>
      </w:rPr>
      <w:t xml:space="preserve">at 5411 Coliseum Blvd, Alexandria, LA 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The tentative agenda follows:</w:t>
    </w:r>
  </w:p>
  <w:p w:rsidR="00AC7807" w:rsidRPr="008E7C62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DC7F0C" w:rsidRPr="00E32594" w:rsidRDefault="00DC7F0C" w:rsidP="00AC780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CB3"/>
    <w:multiLevelType w:val="hybridMultilevel"/>
    <w:tmpl w:val="D6A03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2EF0946"/>
    <w:multiLevelType w:val="hybridMultilevel"/>
    <w:tmpl w:val="D0E0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672F1"/>
    <w:multiLevelType w:val="hybridMultilevel"/>
    <w:tmpl w:val="4FB0884A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2CF"/>
    <w:multiLevelType w:val="hybridMultilevel"/>
    <w:tmpl w:val="C298F978"/>
    <w:lvl w:ilvl="0" w:tplc="0A4699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784A4A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  <w:color w:val="auto"/>
        <w:sz w:val="24"/>
        <w:szCs w:val="24"/>
      </w:rPr>
    </w:lvl>
    <w:lvl w:ilvl="2" w:tplc="46B0657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9890349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2785"/>
    <w:multiLevelType w:val="hybridMultilevel"/>
    <w:tmpl w:val="FE5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F4E6E"/>
    <w:multiLevelType w:val="hybridMultilevel"/>
    <w:tmpl w:val="A4B654EE"/>
    <w:lvl w:ilvl="0" w:tplc="846A4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14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1F7F9F"/>
    <w:multiLevelType w:val="hybridMultilevel"/>
    <w:tmpl w:val="1B666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65179"/>
    <w:multiLevelType w:val="hybridMultilevel"/>
    <w:tmpl w:val="C422DC8C"/>
    <w:lvl w:ilvl="0" w:tplc="46B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4CA3"/>
    <w:multiLevelType w:val="hybridMultilevel"/>
    <w:tmpl w:val="94249C20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BB24C8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E68F1"/>
    <w:multiLevelType w:val="hybridMultilevel"/>
    <w:tmpl w:val="425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1"/>
  </w:num>
  <w:num w:numId="13">
    <w:abstractNumId w:val="17"/>
  </w:num>
  <w:num w:numId="14">
    <w:abstractNumId w:val="3"/>
  </w:num>
  <w:num w:numId="15">
    <w:abstractNumId w:val="6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13"/>
  </w:num>
  <w:num w:numId="21">
    <w:abstractNumId w:val="1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21709"/>
    <w:rsid w:val="00030E33"/>
    <w:rsid w:val="00053724"/>
    <w:rsid w:val="00062804"/>
    <w:rsid w:val="00075A4D"/>
    <w:rsid w:val="00087738"/>
    <w:rsid w:val="000909D6"/>
    <w:rsid w:val="00091657"/>
    <w:rsid w:val="00092AF7"/>
    <w:rsid w:val="000943B9"/>
    <w:rsid w:val="00095CD5"/>
    <w:rsid w:val="000A5FC8"/>
    <w:rsid w:val="000A7E50"/>
    <w:rsid w:val="000B28E4"/>
    <w:rsid w:val="000B3F0A"/>
    <w:rsid w:val="000C05AF"/>
    <w:rsid w:val="000C1628"/>
    <w:rsid w:val="000C3BBC"/>
    <w:rsid w:val="000C7C59"/>
    <w:rsid w:val="000D17E0"/>
    <w:rsid w:val="000E1F08"/>
    <w:rsid w:val="000E596A"/>
    <w:rsid w:val="000F7506"/>
    <w:rsid w:val="001030F3"/>
    <w:rsid w:val="00104A79"/>
    <w:rsid w:val="001074A9"/>
    <w:rsid w:val="00111366"/>
    <w:rsid w:val="00122755"/>
    <w:rsid w:val="00124144"/>
    <w:rsid w:val="00126AB8"/>
    <w:rsid w:val="00133FA3"/>
    <w:rsid w:val="0014469E"/>
    <w:rsid w:val="00150CF0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C1179"/>
    <w:rsid w:val="001C1CED"/>
    <w:rsid w:val="001C7AF7"/>
    <w:rsid w:val="001D1D1A"/>
    <w:rsid w:val="001D5A5C"/>
    <w:rsid w:val="001D6C7D"/>
    <w:rsid w:val="001E38F8"/>
    <w:rsid w:val="00202A2B"/>
    <w:rsid w:val="00203BE0"/>
    <w:rsid w:val="00211B33"/>
    <w:rsid w:val="00220388"/>
    <w:rsid w:val="00220495"/>
    <w:rsid w:val="00223E27"/>
    <w:rsid w:val="002249D6"/>
    <w:rsid w:val="002328D5"/>
    <w:rsid w:val="002334E6"/>
    <w:rsid w:val="00240086"/>
    <w:rsid w:val="00241666"/>
    <w:rsid w:val="00244B91"/>
    <w:rsid w:val="0024547A"/>
    <w:rsid w:val="002511FA"/>
    <w:rsid w:val="002613B1"/>
    <w:rsid w:val="00263D5D"/>
    <w:rsid w:val="00263F4A"/>
    <w:rsid w:val="00273D6E"/>
    <w:rsid w:val="00275F11"/>
    <w:rsid w:val="00277A74"/>
    <w:rsid w:val="00282CAB"/>
    <w:rsid w:val="0028308A"/>
    <w:rsid w:val="00285ED7"/>
    <w:rsid w:val="00291B81"/>
    <w:rsid w:val="00296AC8"/>
    <w:rsid w:val="002A0B2F"/>
    <w:rsid w:val="002B5E10"/>
    <w:rsid w:val="002C4C4A"/>
    <w:rsid w:val="002C6013"/>
    <w:rsid w:val="002D2E41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00F9"/>
    <w:rsid w:val="00384C00"/>
    <w:rsid w:val="003A0A4B"/>
    <w:rsid w:val="003A2A5C"/>
    <w:rsid w:val="003B1063"/>
    <w:rsid w:val="003B1F98"/>
    <w:rsid w:val="003B356E"/>
    <w:rsid w:val="003B5C68"/>
    <w:rsid w:val="003B603B"/>
    <w:rsid w:val="003C5CC2"/>
    <w:rsid w:val="003D5B30"/>
    <w:rsid w:val="003D681E"/>
    <w:rsid w:val="003F0665"/>
    <w:rsid w:val="003F15CD"/>
    <w:rsid w:val="00401A9B"/>
    <w:rsid w:val="00405D26"/>
    <w:rsid w:val="00414659"/>
    <w:rsid w:val="00415D86"/>
    <w:rsid w:val="0042127B"/>
    <w:rsid w:val="0042731F"/>
    <w:rsid w:val="00430DA8"/>
    <w:rsid w:val="00437CD3"/>
    <w:rsid w:val="00441E5C"/>
    <w:rsid w:val="00462D47"/>
    <w:rsid w:val="00464010"/>
    <w:rsid w:val="004643E3"/>
    <w:rsid w:val="00470C19"/>
    <w:rsid w:val="004715A6"/>
    <w:rsid w:val="004A6BFA"/>
    <w:rsid w:val="004C5CE2"/>
    <w:rsid w:val="004D045D"/>
    <w:rsid w:val="004D3FFF"/>
    <w:rsid w:val="004D724E"/>
    <w:rsid w:val="004E07E9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25040"/>
    <w:rsid w:val="00533F24"/>
    <w:rsid w:val="00553DE5"/>
    <w:rsid w:val="00553FC3"/>
    <w:rsid w:val="0056397F"/>
    <w:rsid w:val="00574C36"/>
    <w:rsid w:val="005759F2"/>
    <w:rsid w:val="0057658B"/>
    <w:rsid w:val="00582920"/>
    <w:rsid w:val="005947D6"/>
    <w:rsid w:val="005B34F9"/>
    <w:rsid w:val="005C4637"/>
    <w:rsid w:val="005C7146"/>
    <w:rsid w:val="005D32CE"/>
    <w:rsid w:val="005D6BAA"/>
    <w:rsid w:val="005D7154"/>
    <w:rsid w:val="00600ED1"/>
    <w:rsid w:val="00610158"/>
    <w:rsid w:val="00617600"/>
    <w:rsid w:val="006254C0"/>
    <w:rsid w:val="00637379"/>
    <w:rsid w:val="0064337E"/>
    <w:rsid w:val="00647B7C"/>
    <w:rsid w:val="00651771"/>
    <w:rsid w:val="00654800"/>
    <w:rsid w:val="006572C4"/>
    <w:rsid w:val="00662705"/>
    <w:rsid w:val="00665A4D"/>
    <w:rsid w:val="00671093"/>
    <w:rsid w:val="006824B8"/>
    <w:rsid w:val="006857E0"/>
    <w:rsid w:val="006B29E4"/>
    <w:rsid w:val="006D7BBE"/>
    <w:rsid w:val="006D7DC8"/>
    <w:rsid w:val="006E02D1"/>
    <w:rsid w:val="006E6133"/>
    <w:rsid w:val="006F0866"/>
    <w:rsid w:val="006F0FEC"/>
    <w:rsid w:val="006F3890"/>
    <w:rsid w:val="006F4AAA"/>
    <w:rsid w:val="006F504C"/>
    <w:rsid w:val="00705BD4"/>
    <w:rsid w:val="007110FB"/>
    <w:rsid w:val="00724CD6"/>
    <w:rsid w:val="007414FB"/>
    <w:rsid w:val="00741909"/>
    <w:rsid w:val="00744B3E"/>
    <w:rsid w:val="00756841"/>
    <w:rsid w:val="00761241"/>
    <w:rsid w:val="007810D9"/>
    <w:rsid w:val="00786734"/>
    <w:rsid w:val="00787844"/>
    <w:rsid w:val="00790001"/>
    <w:rsid w:val="00792719"/>
    <w:rsid w:val="007A1637"/>
    <w:rsid w:val="007A7D70"/>
    <w:rsid w:val="007B4B09"/>
    <w:rsid w:val="007B60BB"/>
    <w:rsid w:val="007B7658"/>
    <w:rsid w:val="007C20CA"/>
    <w:rsid w:val="007C2701"/>
    <w:rsid w:val="007C341E"/>
    <w:rsid w:val="007C4271"/>
    <w:rsid w:val="007C7690"/>
    <w:rsid w:val="007D02B2"/>
    <w:rsid w:val="007D679D"/>
    <w:rsid w:val="007D761C"/>
    <w:rsid w:val="007F4CFA"/>
    <w:rsid w:val="007F6A4A"/>
    <w:rsid w:val="00801D39"/>
    <w:rsid w:val="0082529D"/>
    <w:rsid w:val="00834465"/>
    <w:rsid w:val="0084251F"/>
    <w:rsid w:val="008478F1"/>
    <w:rsid w:val="0085468B"/>
    <w:rsid w:val="0085530A"/>
    <w:rsid w:val="00864EFE"/>
    <w:rsid w:val="008748A7"/>
    <w:rsid w:val="00881808"/>
    <w:rsid w:val="00881981"/>
    <w:rsid w:val="00882471"/>
    <w:rsid w:val="00883BE6"/>
    <w:rsid w:val="00890F54"/>
    <w:rsid w:val="00892AAA"/>
    <w:rsid w:val="008A46C5"/>
    <w:rsid w:val="008A5EA2"/>
    <w:rsid w:val="008B64A9"/>
    <w:rsid w:val="008D14C3"/>
    <w:rsid w:val="008D6ACD"/>
    <w:rsid w:val="008E133D"/>
    <w:rsid w:val="008E7C62"/>
    <w:rsid w:val="009167A3"/>
    <w:rsid w:val="0092037C"/>
    <w:rsid w:val="00923A6A"/>
    <w:rsid w:val="00931E4D"/>
    <w:rsid w:val="00932B35"/>
    <w:rsid w:val="00941C0C"/>
    <w:rsid w:val="00941D58"/>
    <w:rsid w:val="009478C4"/>
    <w:rsid w:val="0095374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6BDF"/>
    <w:rsid w:val="009B1800"/>
    <w:rsid w:val="009B2605"/>
    <w:rsid w:val="009B483D"/>
    <w:rsid w:val="009C03F7"/>
    <w:rsid w:val="009C6C4E"/>
    <w:rsid w:val="009D37BE"/>
    <w:rsid w:val="009E3741"/>
    <w:rsid w:val="009E38EE"/>
    <w:rsid w:val="00A02EF7"/>
    <w:rsid w:val="00A0342F"/>
    <w:rsid w:val="00A03A85"/>
    <w:rsid w:val="00A11687"/>
    <w:rsid w:val="00A206AB"/>
    <w:rsid w:val="00A208BB"/>
    <w:rsid w:val="00A24D5D"/>
    <w:rsid w:val="00A3059B"/>
    <w:rsid w:val="00A37C08"/>
    <w:rsid w:val="00A40356"/>
    <w:rsid w:val="00A5708E"/>
    <w:rsid w:val="00A57BA0"/>
    <w:rsid w:val="00A70611"/>
    <w:rsid w:val="00A9076E"/>
    <w:rsid w:val="00A94042"/>
    <w:rsid w:val="00AA02C8"/>
    <w:rsid w:val="00AA7B27"/>
    <w:rsid w:val="00AB41C4"/>
    <w:rsid w:val="00AB601D"/>
    <w:rsid w:val="00AC410A"/>
    <w:rsid w:val="00AC7807"/>
    <w:rsid w:val="00AC7E1C"/>
    <w:rsid w:val="00AD5423"/>
    <w:rsid w:val="00AF3C2E"/>
    <w:rsid w:val="00B01ACB"/>
    <w:rsid w:val="00B044BF"/>
    <w:rsid w:val="00B06E64"/>
    <w:rsid w:val="00B20145"/>
    <w:rsid w:val="00B255E8"/>
    <w:rsid w:val="00B267FC"/>
    <w:rsid w:val="00B317C0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0E18"/>
    <w:rsid w:val="00BB48B7"/>
    <w:rsid w:val="00BD0EC6"/>
    <w:rsid w:val="00BD6D35"/>
    <w:rsid w:val="00BE02C8"/>
    <w:rsid w:val="00BE0BE6"/>
    <w:rsid w:val="00BE0FBB"/>
    <w:rsid w:val="00BF30A5"/>
    <w:rsid w:val="00C04571"/>
    <w:rsid w:val="00C0695A"/>
    <w:rsid w:val="00C12ED6"/>
    <w:rsid w:val="00C30DF3"/>
    <w:rsid w:val="00C312E2"/>
    <w:rsid w:val="00C36304"/>
    <w:rsid w:val="00C36349"/>
    <w:rsid w:val="00C441E4"/>
    <w:rsid w:val="00C465F3"/>
    <w:rsid w:val="00C545B3"/>
    <w:rsid w:val="00C64C0C"/>
    <w:rsid w:val="00C76D93"/>
    <w:rsid w:val="00C803A9"/>
    <w:rsid w:val="00C80E2A"/>
    <w:rsid w:val="00C8187B"/>
    <w:rsid w:val="00C82922"/>
    <w:rsid w:val="00C8454E"/>
    <w:rsid w:val="00C91377"/>
    <w:rsid w:val="00C97598"/>
    <w:rsid w:val="00CA11DA"/>
    <w:rsid w:val="00CB0C1B"/>
    <w:rsid w:val="00CB2BEB"/>
    <w:rsid w:val="00CB4A46"/>
    <w:rsid w:val="00CC463D"/>
    <w:rsid w:val="00CC735C"/>
    <w:rsid w:val="00CD6FFD"/>
    <w:rsid w:val="00CE265B"/>
    <w:rsid w:val="00CE5EC5"/>
    <w:rsid w:val="00CE767C"/>
    <w:rsid w:val="00CF1361"/>
    <w:rsid w:val="00D037F1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41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65A0"/>
    <w:rsid w:val="00DE67FA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32594"/>
    <w:rsid w:val="00E4186A"/>
    <w:rsid w:val="00E4305C"/>
    <w:rsid w:val="00E451FE"/>
    <w:rsid w:val="00E554CE"/>
    <w:rsid w:val="00E55D66"/>
    <w:rsid w:val="00E569C5"/>
    <w:rsid w:val="00E61C2E"/>
    <w:rsid w:val="00E65807"/>
    <w:rsid w:val="00E66748"/>
    <w:rsid w:val="00E91D87"/>
    <w:rsid w:val="00E9407F"/>
    <w:rsid w:val="00EA3721"/>
    <w:rsid w:val="00EA3C3A"/>
    <w:rsid w:val="00EA66A6"/>
    <w:rsid w:val="00EB74C5"/>
    <w:rsid w:val="00EC07C7"/>
    <w:rsid w:val="00EC422E"/>
    <w:rsid w:val="00EC64C6"/>
    <w:rsid w:val="00EC661B"/>
    <w:rsid w:val="00ED12E5"/>
    <w:rsid w:val="00ED1700"/>
    <w:rsid w:val="00EE67E6"/>
    <w:rsid w:val="00EF1026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60B5"/>
    <w:rsid w:val="00F57B8C"/>
    <w:rsid w:val="00F676E2"/>
    <w:rsid w:val="00F70B7D"/>
    <w:rsid w:val="00F72D3D"/>
    <w:rsid w:val="00FA36B7"/>
    <w:rsid w:val="00FB74A6"/>
    <w:rsid w:val="00FC7279"/>
    <w:rsid w:val="00FC7997"/>
    <w:rsid w:val="00FD1228"/>
    <w:rsid w:val="00FD2671"/>
    <w:rsid w:val="00FD4413"/>
    <w:rsid w:val="00FD4FCD"/>
    <w:rsid w:val="00FD60B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8B63-B7E6-403C-89B3-74EC632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2018-11-30T18:48:00Z</cp:lastPrinted>
  <dcterms:created xsi:type="dcterms:W3CDTF">2019-04-26T21:38:00Z</dcterms:created>
  <dcterms:modified xsi:type="dcterms:W3CDTF">2019-04-26T21:38:00Z</dcterms:modified>
</cp:coreProperties>
</file>