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October 11, 2018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1:30pm – 3:00pm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Office of Attorney General Jeff Landry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1885 N. Third St.</w:t>
      </w:r>
      <w:r w:rsidR="00D203DA">
        <w:rPr>
          <w:rFonts w:ascii="Times New Roman" w:hAnsi="Times New Roman" w:cs="Times New Roman"/>
          <w:bCs/>
          <w:sz w:val="28"/>
          <w:szCs w:val="28"/>
        </w:rPr>
        <w:t xml:space="preserve"> – Livingston Building</w:t>
      </w:r>
    </w:p>
    <w:p w:rsidR="00D203DA" w:rsidRPr="00902C79" w:rsidRDefault="00D203DA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First Floor – Clermont Conference Room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Pr="00063B24" w:rsidRDefault="00354CD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Commission Coordinator 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>Monica Taylor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Opening Remarks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Attorney General Jeff Landry</w:t>
      </w:r>
    </w:p>
    <w:p w:rsidR="00675A8F" w:rsidRPr="00675A8F" w:rsidRDefault="0066389F" w:rsidP="0066389F">
      <w:pPr>
        <w:pStyle w:val="ListParagraph"/>
        <w:tabs>
          <w:tab w:val="left" w:pos="6435"/>
          <w:tab w:val="left" w:pos="65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Chief Deputy Attorney General Bill Stiles</w:t>
      </w:r>
    </w:p>
    <w:p w:rsidR="00675A8F" w:rsidRP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675A8F" w:rsidRP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03DA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Introductions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</w:r>
      <w:r w:rsidR="00D203DA">
        <w:rPr>
          <w:rFonts w:ascii="Times New Roman" w:hAnsi="Times New Roman" w:cs="Times New Roman"/>
          <w:bCs/>
          <w:sz w:val="24"/>
          <w:szCs w:val="24"/>
        </w:rPr>
        <w:tab/>
        <w:t>Committee Members</w:t>
      </w:r>
    </w:p>
    <w:p w:rsidR="00D203DA" w:rsidRPr="00D203DA" w:rsidRDefault="00D203DA" w:rsidP="00D203D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D203DA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Comment</w:t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</w:p>
    <w:p w:rsidR="00675A8F" w:rsidRPr="00675A8F" w:rsidRDefault="00675A8F" w:rsidP="00675A8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Presentation: Committee Background and </w:t>
      </w:r>
    </w:p>
    <w:p w:rsid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 of Next Steps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Statewide SAK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Olivia Jones</w:t>
      </w:r>
    </w:p>
    <w:p w:rsidR="00675A8F" w:rsidRDefault="00675A8F" w:rsidP="00675A8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675A8F" w:rsidRPr="00675A8F" w:rsidRDefault="00675A8F" w:rsidP="00675A8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D203DA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Future</w:t>
      </w:r>
      <w:r w:rsidR="00675A8F">
        <w:rPr>
          <w:rFonts w:ascii="Times New Roman" w:hAnsi="Times New Roman" w:cs="Times New Roman"/>
          <w:bCs/>
          <w:sz w:val="24"/>
          <w:szCs w:val="24"/>
        </w:rPr>
        <w:t xml:space="preserve"> Task</w:t>
      </w:r>
      <w:r w:rsidR="0066389F">
        <w:rPr>
          <w:rFonts w:ascii="Times New Roman" w:hAnsi="Times New Roman" w:cs="Times New Roman"/>
          <w:bCs/>
          <w:sz w:val="24"/>
          <w:szCs w:val="24"/>
        </w:rPr>
        <w:t>s</w:t>
      </w:r>
      <w:r w:rsidR="00675A8F">
        <w:rPr>
          <w:rFonts w:ascii="Times New Roman" w:hAnsi="Times New Roman" w:cs="Times New Roman"/>
          <w:bCs/>
          <w:sz w:val="24"/>
          <w:szCs w:val="24"/>
        </w:rPr>
        <w:t xml:space="preserve"> and Schedule Next Meeting</w:t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675A8F" w:rsidRPr="00675A8F" w:rsidRDefault="00675A8F" w:rsidP="00675A8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6389F" w:rsidRDefault="00675A8F" w:rsidP="008B3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89F">
        <w:rPr>
          <w:rFonts w:ascii="Times New Roman" w:hAnsi="Times New Roman" w:cs="Times New Roman"/>
          <w:bCs/>
          <w:sz w:val="24"/>
          <w:szCs w:val="24"/>
        </w:rPr>
        <w:t>Adjournment</w:t>
      </w:r>
      <w:bookmarkStart w:id="0" w:name="_GoBack"/>
      <w:bookmarkEnd w:id="0"/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sectPr w:rsidR="00675A8F" w:rsidRPr="00675A8F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2D" w:rsidRDefault="00A2552D" w:rsidP="00574C16">
      <w:pPr>
        <w:spacing w:after="0" w:line="240" w:lineRule="auto"/>
      </w:pPr>
      <w:r>
        <w:separator/>
      </w:r>
    </w:p>
  </w:endnote>
  <w:endnote w:type="continuationSeparator" w:id="0">
    <w:p w:rsidR="00A2552D" w:rsidRDefault="00A2552D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2D" w:rsidRDefault="00A2552D" w:rsidP="00574C16">
      <w:pPr>
        <w:spacing w:after="0" w:line="240" w:lineRule="auto"/>
      </w:pPr>
      <w:r>
        <w:separator/>
      </w:r>
    </w:p>
  </w:footnote>
  <w:footnote w:type="continuationSeparator" w:id="0">
    <w:p w:rsidR="00A2552D" w:rsidRDefault="00A2552D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63B24"/>
    <w:rsid w:val="000B131C"/>
    <w:rsid w:val="000D0C8F"/>
    <w:rsid w:val="00147F63"/>
    <w:rsid w:val="00354CDF"/>
    <w:rsid w:val="00574C16"/>
    <w:rsid w:val="005B6B80"/>
    <w:rsid w:val="006318C2"/>
    <w:rsid w:val="0066389F"/>
    <w:rsid w:val="00675A8F"/>
    <w:rsid w:val="00687C04"/>
    <w:rsid w:val="006F5359"/>
    <w:rsid w:val="007019F2"/>
    <w:rsid w:val="00703A22"/>
    <w:rsid w:val="00747BE0"/>
    <w:rsid w:val="00781CB9"/>
    <w:rsid w:val="00792B0F"/>
    <w:rsid w:val="00880DF6"/>
    <w:rsid w:val="008F7959"/>
    <w:rsid w:val="00902C79"/>
    <w:rsid w:val="009E2BDD"/>
    <w:rsid w:val="00A2552D"/>
    <w:rsid w:val="00B10C8A"/>
    <w:rsid w:val="00CA54C5"/>
    <w:rsid w:val="00D203DA"/>
    <w:rsid w:val="00D70C75"/>
    <w:rsid w:val="00D73C67"/>
    <w:rsid w:val="00D817E5"/>
    <w:rsid w:val="00DE5D57"/>
    <w:rsid w:val="00DF7FDE"/>
    <w:rsid w:val="00E324FE"/>
    <w:rsid w:val="00E46E07"/>
    <w:rsid w:val="00EE2561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test</cp:lastModifiedBy>
  <cp:revision>2</cp:revision>
  <cp:lastPrinted>2018-10-02T16:25:00Z</cp:lastPrinted>
  <dcterms:created xsi:type="dcterms:W3CDTF">2018-10-06T22:23:00Z</dcterms:created>
  <dcterms:modified xsi:type="dcterms:W3CDTF">2018-10-06T22:23:00Z</dcterms:modified>
</cp:coreProperties>
</file>