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that access to the LaGov or LaP</w:t>
      </w:r>
      <w:r w:rsidR="00C6062F" w:rsidRPr="00305D3E">
        <w:t>AC</w:t>
      </w:r>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in LaGov</w:t>
      </w:r>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r w:rsidR="00F716AC" w:rsidRPr="00305D3E">
        <w:rPr>
          <w:rFonts w:ascii="Times New Roman" w:eastAsia="Times New Roman" w:hAnsi="Times New Roman" w:cs="Times New Roman"/>
          <w:spacing w:val="-5"/>
          <w:sz w:val="24"/>
          <w:szCs w:val="24"/>
        </w:rPr>
        <w:t>LaGov</w:t>
      </w:r>
      <w:r w:rsidR="00983322" w:rsidRPr="00305D3E">
        <w:rPr>
          <w:rFonts w:ascii="Times New Roman" w:eastAsia="Times New Roman" w:hAnsi="Times New Roman" w:cs="Times New Roman"/>
          <w:spacing w:val="-5"/>
          <w:sz w:val="24"/>
          <w:szCs w:val="24"/>
        </w:rPr>
        <w:t xml:space="preserve"> provides </w:t>
      </w:r>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305D3E">
      <w:pPr>
        <w:spacing w:after="0" w:line="240" w:lineRule="auto"/>
        <w:ind w:left="540" w:hanging="540"/>
        <w:rPr>
          <w:rFonts w:ascii="Times New Roman" w:hAnsi="Times New Roman" w:cs="Times New Roman"/>
          <w:b/>
          <w:color w:val="FF0000"/>
          <w:sz w:val="24"/>
          <w:szCs w:val="24"/>
        </w:rPr>
      </w:pPr>
    </w:p>
    <w:p w:rsidR="004E1B15" w:rsidRPr="00305D3E" w:rsidRDefault="004E1B15" w:rsidP="00305D3E">
      <w:pPr>
        <w:spacing w:after="0" w:line="240" w:lineRule="auto"/>
        <w:ind w:left="540" w:hanging="540"/>
        <w:rPr>
          <w:rFonts w:ascii="Times New Roman" w:hAnsi="Times New Roman" w:cs="Times New Roman"/>
          <w:b/>
          <w:color w:val="FF0000"/>
          <w:sz w:val="24"/>
          <w:szCs w:val="24"/>
        </w:rPr>
      </w:pPr>
    </w:p>
    <w:p w:rsidR="00C9486D" w:rsidRPr="00305D3E" w:rsidRDefault="00C9486D" w:rsidP="00305D3E">
      <w:pPr>
        <w:spacing w:after="0" w:line="240" w:lineRule="auto"/>
        <w:ind w:left="540" w:hanging="540"/>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LaCarte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lastRenderedPageBreak/>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LaCarte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LaCarte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The LaCarte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LaCarte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LaCarte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r w:rsidR="00172F15" w:rsidRPr="00305D3E">
        <w:rPr>
          <w:rFonts w:ascii="Times New Roman" w:hAnsi="Times New Roman" w:cs="Times New Roman"/>
          <w:sz w:val="24"/>
          <w:szCs w:val="24"/>
        </w:rPr>
        <w:t>LaCarte</w:t>
      </w:r>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305D3E" w:rsidRDefault="001C494C" w:rsidP="00305D3E">
      <w:pPr>
        <w:pStyle w:val="ListParagraph"/>
        <w:spacing w:line="240" w:lineRule="auto"/>
        <w:ind w:left="540"/>
        <w:rPr>
          <w:rFonts w:ascii="Times New Roman" w:hAnsi="Times New Roman" w:cs="Times New Roman"/>
          <w:b/>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Literature:</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117192">
        <w:rPr>
          <w:rFonts w:ascii="Times New Roman" w:eastAsia="PMingLiU" w:hAnsi="Times New Roman" w:cs="Times New Roman"/>
          <w:sz w:val="24"/>
          <w:szCs w:val="24"/>
          <w:lang w:eastAsia="zh-TW"/>
        </w:rPr>
        <w:tab/>
        <w:t>specifications m</w:t>
      </w:r>
      <w:r>
        <w:rPr>
          <w:rFonts w:ascii="Times New Roman" w:eastAsia="PMingLiU" w:hAnsi="Times New Roman" w:cs="Times New Roman"/>
          <w:sz w:val="24"/>
          <w:szCs w:val="24"/>
          <w:lang w:eastAsia="zh-TW"/>
        </w:rPr>
        <w:t>ust be submitted within 5</w:t>
      </w:r>
      <w:r w:rsidRPr="00117192">
        <w:rPr>
          <w:rFonts w:ascii="Times New Roman" w:eastAsia="PMingLiU" w:hAnsi="Times New Roman" w:cs="Times New Roman"/>
          <w:sz w:val="24"/>
          <w:szCs w:val="24"/>
          <w:lang w:eastAsia="zh-TW"/>
        </w:rPr>
        <w:t xml:space="preserve"> business days of written request.</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117192">
        <w:rPr>
          <w:rFonts w:ascii="Times New Roman" w:eastAsia="PMingLiU" w:hAnsi="Times New Roman" w:cs="Times New Roman"/>
          <w:sz w:val="24"/>
          <w:szCs w:val="24"/>
          <w:lang w:eastAsia="zh-TW"/>
        </w:rPr>
        <w:tab/>
        <w:t>determine quality, suitability, and compliance with the specifications.</w:t>
      </w:r>
    </w:p>
    <w:p w:rsidR="00305D3E" w:rsidRPr="00117192" w:rsidRDefault="00305D3E" w:rsidP="00305D3E">
      <w:pPr>
        <w:widowControl/>
        <w:spacing w:after="0" w:line="240" w:lineRule="auto"/>
        <w:ind w:left="540" w:hanging="54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Failure to comply with this request may eliminate your bid from consideration.</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sz w:val="24"/>
          <w:szCs w:val="24"/>
        </w:rPr>
      </w:pPr>
      <w:r w:rsidRPr="00117192">
        <w:rPr>
          <w:rFonts w:ascii="Times New Roman" w:hAnsi="Times New Roman" w:cs="Times New Roman"/>
          <w:b/>
          <w:sz w:val="24"/>
          <w:szCs w:val="24"/>
        </w:rPr>
        <w:tab/>
        <w:t>Right to Inspect:</w:t>
      </w:r>
      <w:r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305D3E" w:rsidRPr="00117192" w:rsidRDefault="00305D3E" w:rsidP="00305D3E">
      <w:pPr>
        <w:pStyle w:val="ListParagraph"/>
        <w:spacing w:after="0" w:line="240" w:lineRule="auto"/>
        <w:ind w:left="54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15.    </w:t>
      </w:r>
      <w:r w:rsidRPr="00117192">
        <w:rPr>
          <w:rFonts w:ascii="Times New Roman" w:hAnsi="Times New Roman" w:cs="Times New Roman"/>
          <w:b/>
          <w:sz w:val="24"/>
          <w:szCs w:val="24"/>
        </w:rPr>
        <w:tab/>
        <w:t>Contract Period:</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 xml:space="preserve">         </w:t>
      </w:r>
      <w:r w:rsidRPr="00117192">
        <w:rPr>
          <w:rFonts w:ascii="Times New Roman" w:hAnsi="Times New Roman" w:cs="Times New Roman"/>
          <w:b/>
          <w:sz w:val="24"/>
          <w:szCs w:val="24"/>
        </w:rPr>
        <w:tab/>
      </w:r>
      <w:r w:rsidR="0071321E">
        <w:rPr>
          <w:rFonts w:ascii="Times New Roman" w:hAnsi="Times New Roman" w:cs="Times New Roman"/>
          <w:sz w:val="24"/>
          <w:szCs w:val="24"/>
        </w:rPr>
        <w:t>This contract shall be effective for the period beginning date of award and ending December 31, 2024.</w:t>
      </w:r>
    </w:p>
    <w:p w:rsidR="00305D3E" w:rsidRPr="00117192" w:rsidRDefault="00305D3E"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 xml:space="preserve">16.     </w:t>
      </w:r>
      <w:r w:rsidRPr="00117192">
        <w:rPr>
          <w:rFonts w:ascii="Times New Roman" w:hAnsi="Times New Roman" w:cs="Times New Roman"/>
          <w:b/>
          <w:sz w:val="24"/>
          <w:szCs w:val="24"/>
        </w:rPr>
        <w:tab/>
        <w:t>Estimated Quantity:</w:t>
      </w:r>
    </w:p>
    <w:p w:rsidR="00305D3E" w:rsidRPr="00117192" w:rsidRDefault="00305D3E" w:rsidP="00305D3E">
      <w:pPr>
        <w:pStyle w:val="ListParagraph"/>
        <w:spacing w:after="0" w:line="240" w:lineRule="auto"/>
        <w:ind w:left="0"/>
        <w:jc w:val="both"/>
        <w:rPr>
          <w:rFonts w:ascii="Times New Roman" w:hAnsi="Times New Roman" w:cs="Times New Roman"/>
          <w:sz w:val="24"/>
          <w:szCs w:val="24"/>
        </w:rPr>
      </w:pPr>
      <w:r w:rsidRPr="00117192">
        <w:rPr>
          <w:rFonts w:ascii="Times New Roman" w:hAnsi="Times New Roman" w:cs="Times New Roman"/>
          <w:b/>
          <w:sz w:val="24"/>
          <w:szCs w:val="24"/>
        </w:rPr>
        <w:tab/>
      </w:r>
      <w:r w:rsidRPr="00117192">
        <w:rPr>
          <w:rFonts w:ascii="Times New Roman" w:hAnsi="Times New Roman" w:cs="Times New Roman"/>
          <w:sz w:val="24"/>
          <w:szCs w:val="24"/>
        </w:rPr>
        <w:t xml:space="preserve">The listed quantities are estimated to be the amount needed. In the event a greater or lesser quantity is </w:t>
      </w:r>
      <w:r w:rsidRPr="00117192">
        <w:rPr>
          <w:rFonts w:ascii="Times New Roman" w:hAnsi="Times New Roman" w:cs="Times New Roman"/>
          <w:sz w:val="24"/>
          <w:szCs w:val="24"/>
        </w:rPr>
        <w:tab/>
        <w:t xml:space="preserve">needed, the right is reserved by the State of Louisiana to increase or decrease the amount, at the unit </w:t>
      </w:r>
      <w:r w:rsidRPr="00117192">
        <w:rPr>
          <w:rFonts w:ascii="Times New Roman" w:hAnsi="Times New Roman" w:cs="Times New Roman"/>
          <w:sz w:val="24"/>
          <w:szCs w:val="24"/>
        </w:rPr>
        <w:tab/>
        <w:t>price and terms stated in the bid.</w:t>
      </w:r>
    </w:p>
    <w:p w:rsidR="00483E2D" w:rsidRPr="00305D3E" w:rsidRDefault="00483E2D" w:rsidP="00305D3E">
      <w:pPr>
        <w:pStyle w:val="ListParagraph"/>
        <w:spacing w:after="0" w:line="240" w:lineRule="auto"/>
        <w:ind w:left="0"/>
        <w:rPr>
          <w:rFonts w:ascii="Times New Roman" w:hAnsi="Times New Roman" w:cs="Times New Roman"/>
          <w:sz w:val="24"/>
          <w:szCs w:val="24"/>
        </w:rPr>
      </w:pPr>
    </w:p>
    <w:p w:rsidR="00305D3E" w:rsidRPr="00117192" w:rsidRDefault="00305D3E" w:rsidP="00305D3E">
      <w:pPr>
        <w:pStyle w:val="ListParagraph"/>
        <w:spacing w:after="0" w:line="240" w:lineRule="auto"/>
        <w:ind w:left="0"/>
        <w:rPr>
          <w:rFonts w:ascii="Times New Roman" w:hAnsi="Times New Roman" w:cs="Times New Roman"/>
          <w:b/>
          <w:sz w:val="24"/>
          <w:szCs w:val="24"/>
        </w:rPr>
      </w:pPr>
      <w:r w:rsidRPr="00117192">
        <w:rPr>
          <w:rFonts w:ascii="Times New Roman" w:hAnsi="Times New Roman" w:cs="Times New Roman"/>
          <w:b/>
          <w:sz w:val="24"/>
          <w:szCs w:val="24"/>
        </w:rPr>
        <w:t>17.</w:t>
      </w:r>
      <w:r w:rsidRPr="00117192">
        <w:rPr>
          <w:rFonts w:ascii="Times New Roman" w:hAnsi="Times New Roman" w:cs="Times New Roman"/>
          <w:b/>
          <w:sz w:val="24"/>
          <w:szCs w:val="24"/>
        </w:rPr>
        <w:tab/>
        <w:t>Renewal Option:</w:t>
      </w:r>
    </w:p>
    <w:p w:rsidR="00305D3E" w:rsidRDefault="00305D3E" w:rsidP="00305D3E">
      <w:pPr>
        <w:pStyle w:val="ListParagraph"/>
        <w:spacing w:after="0" w:line="240" w:lineRule="auto"/>
        <w:jc w:val="both"/>
        <w:rPr>
          <w:rFonts w:ascii="Times New Roman" w:hAnsi="Times New Roman" w:cs="Times New Roman"/>
          <w:sz w:val="24"/>
          <w:szCs w:val="24"/>
        </w:rPr>
      </w:pPr>
      <w:r w:rsidRPr="00117192">
        <w:rPr>
          <w:rFonts w:ascii="Times New Roman" w:hAnsi="Times New Roman" w:cs="Times New Roman"/>
          <w:sz w:val="24"/>
          <w:szCs w:val="24"/>
        </w:rPr>
        <w:t xml:space="preserve">At the option of the State of Louisiana and acceptance by the Contractor, this contract may be extended for two additional 12- month periods at the same prices, terms and conditions.  Total contract period may not exceed 36 months. </w:t>
      </w:r>
    </w:p>
    <w:p w:rsidR="00305D3E" w:rsidRPr="00117192" w:rsidRDefault="00305D3E" w:rsidP="00305D3E">
      <w:pPr>
        <w:pStyle w:val="ListParagraph"/>
        <w:spacing w:after="0" w:line="240" w:lineRule="auto"/>
        <w:jc w:val="both"/>
        <w:rPr>
          <w:rFonts w:ascii="Times New Roman" w:hAnsi="Times New Roman" w:cs="Times New Roman"/>
          <w:sz w:val="24"/>
          <w:szCs w:val="24"/>
        </w:rPr>
      </w:pPr>
    </w:p>
    <w:p w:rsidR="00305D3E" w:rsidRPr="00117192" w:rsidRDefault="00305D3E" w:rsidP="00305D3E">
      <w:pPr>
        <w:spacing w:line="240" w:lineRule="auto"/>
        <w:contextualSpacing/>
        <w:rPr>
          <w:rFonts w:ascii="Times New Roman" w:hAnsi="Times New Roman" w:cs="Times New Roman"/>
          <w:b/>
          <w:sz w:val="24"/>
          <w:szCs w:val="24"/>
        </w:rPr>
      </w:pPr>
      <w:r w:rsidRPr="00117192">
        <w:rPr>
          <w:rFonts w:ascii="Times New Roman" w:hAnsi="Times New Roman" w:cs="Times New Roman"/>
          <w:b/>
          <w:bCs/>
          <w:sz w:val="24"/>
          <w:szCs w:val="24"/>
        </w:rPr>
        <w:t>1</w:t>
      </w:r>
      <w:r>
        <w:rPr>
          <w:rFonts w:ascii="Times New Roman" w:hAnsi="Times New Roman" w:cs="Times New Roman"/>
          <w:b/>
          <w:bCs/>
          <w:sz w:val="24"/>
          <w:szCs w:val="24"/>
        </w:rPr>
        <w:t>8</w:t>
      </w:r>
      <w:r w:rsidRPr="00117192">
        <w:rPr>
          <w:rFonts w:ascii="Times New Roman" w:hAnsi="Times New Roman" w:cs="Times New Roman"/>
          <w:b/>
          <w:bCs/>
          <w:sz w:val="24"/>
          <w:szCs w:val="24"/>
        </w:rPr>
        <w:t>.</w:t>
      </w:r>
      <w:r w:rsidRPr="00117192">
        <w:rPr>
          <w:rFonts w:ascii="Times New Roman" w:hAnsi="Times New Roman" w:cs="Times New Roman"/>
          <w:b/>
          <w:bCs/>
          <w:sz w:val="24"/>
          <w:szCs w:val="24"/>
        </w:rPr>
        <w:tab/>
      </w:r>
      <w:r w:rsidRPr="00117192">
        <w:rPr>
          <w:rFonts w:ascii="Times New Roman" w:hAnsi="Times New Roman" w:cs="Times New Roman"/>
          <w:b/>
          <w:sz w:val="24"/>
          <w:szCs w:val="24"/>
        </w:rPr>
        <w:t>Blanket Order Contract:</w:t>
      </w:r>
    </w:p>
    <w:p w:rsidR="00305D3E" w:rsidRDefault="00305D3E" w:rsidP="00305D3E">
      <w:pPr>
        <w:spacing w:after="0" w:line="240" w:lineRule="auto"/>
        <w:ind w:left="720"/>
        <w:contextualSpacing/>
        <w:rPr>
          <w:rFonts w:ascii="Times New Roman" w:hAnsi="Times New Roman" w:cs="Times New Roman"/>
          <w:sz w:val="24"/>
          <w:szCs w:val="24"/>
        </w:rPr>
      </w:pPr>
      <w:r w:rsidRPr="00117192">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C004D2" w:rsidRPr="00C004D2" w:rsidRDefault="00C004D2" w:rsidP="00C004D2">
      <w:pPr>
        <w:pStyle w:val="ListParagraph"/>
        <w:spacing w:after="0" w:line="240" w:lineRule="auto"/>
        <w:ind w:left="0"/>
        <w:rPr>
          <w:rFonts w:ascii="Times New Roman" w:hAnsi="Times New Roman" w:cs="Times New Roman"/>
          <w:b/>
          <w:sz w:val="24"/>
          <w:szCs w:val="24"/>
        </w:rPr>
      </w:pPr>
      <w:r>
        <w:rPr>
          <w:rFonts w:ascii="Times New Roman" w:eastAsia="Times New Roman" w:hAnsi="Times New Roman" w:cs="Times New Roman"/>
          <w:b/>
          <w:bCs/>
          <w:sz w:val="24"/>
          <w:szCs w:val="24"/>
        </w:rPr>
        <w:lastRenderedPageBreak/>
        <w:t>19.</w:t>
      </w:r>
      <w:r>
        <w:rPr>
          <w:rFonts w:ascii="Times New Roman" w:eastAsia="Times New Roman" w:hAnsi="Times New Roman" w:cs="Times New Roman"/>
          <w:b/>
          <w:bCs/>
          <w:sz w:val="24"/>
          <w:szCs w:val="24"/>
        </w:rPr>
        <w:tab/>
      </w:r>
      <w:r w:rsidRPr="00C004D2">
        <w:rPr>
          <w:rFonts w:ascii="Times New Roman" w:hAnsi="Times New Roman" w:cs="Times New Roman"/>
          <w:b/>
          <w:sz w:val="24"/>
          <w:szCs w:val="24"/>
        </w:rPr>
        <w:t>Delivery:</w:t>
      </w:r>
    </w:p>
    <w:p w:rsidR="00C004D2" w:rsidRPr="00C004D2" w:rsidRDefault="00C004D2" w:rsidP="00C004D2">
      <w:pPr>
        <w:ind w:left="720"/>
        <w:contextualSpacing/>
        <w:rPr>
          <w:rFonts w:ascii="Times New Roman" w:hAnsi="Times New Roman"/>
          <w:sz w:val="24"/>
          <w:szCs w:val="24"/>
        </w:rPr>
      </w:pPr>
      <w:r w:rsidRPr="00C004D2">
        <w:rPr>
          <w:rFonts w:ascii="Times New Roman" w:hAnsi="Times New Roman"/>
          <w:sz w:val="24"/>
          <w:szCs w:val="24"/>
        </w:rPr>
        <w:t xml:space="preserve">Items are to be called for as needed by the agency. Do not ship items until called for.  </w:t>
      </w:r>
      <w:r>
        <w:rPr>
          <w:rFonts w:ascii="Times New Roman" w:hAnsi="Times New Roman"/>
          <w:sz w:val="24"/>
          <w:szCs w:val="24"/>
        </w:rPr>
        <w:t xml:space="preserve">Deliveries </w:t>
      </w:r>
      <w:r w:rsidRPr="00C004D2">
        <w:rPr>
          <w:rFonts w:ascii="Times New Roman" w:hAnsi="Times New Roman"/>
          <w:sz w:val="24"/>
          <w:szCs w:val="24"/>
        </w:rPr>
        <w:t>accepted Monday through Friday, 7:00 am to 2:00 pm, except holidays.</w:t>
      </w:r>
    </w:p>
    <w:p w:rsidR="00C004D2" w:rsidRPr="00C004D2" w:rsidRDefault="00C004D2" w:rsidP="00C004D2">
      <w:pPr>
        <w:contextualSpacing/>
        <w:rPr>
          <w:rFonts w:ascii="Times New Roman" w:hAnsi="Times New Roman"/>
          <w:sz w:val="24"/>
          <w:szCs w:val="24"/>
        </w:rPr>
      </w:pPr>
    </w:p>
    <w:p w:rsidR="00C004D2" w:rsidRPr="00C004D2" w:rsidRDefault="00C004D2" w:rsidP="00C004D2">
      <w:pPr>
        <w:contextualSpacing/>
        <w:rPr>
          <w:rFonts w:ascii="Times New Roman" w:hAnsi="Times New Roman"/>
          <w:sz w:val="24"/>
          <w:szCs w:val="24"/>
        </w:rPr>
      </w:pPr>
      <w:r w:rsidRPr="00C004D2">
        <w:rPr>
          <w:rFonts w:ascii="Times New Roman" w:hAnsi="Times New Roman"/>
          <w:sz w:val="24"/>
          <w:szCs w:val="24"/>
        </w:rPr>
        <w:tab/>
        <w:t>Packing slip / invoice must accompany each shipment.</w:t>
      </w:r>
    </w:p>
    <w:p w:rsidR="00C004D2" w:rsidRPr="00C004D2" w:rsidRDefault="00C004D2" w:rsidP="00C004D2">
      <w:pPr>
        <w:contextualSpacing/>
        <w:rPr>
          <w:rFonts w:ascii="Times New Roman" w:hAnsi="Times New Roman"/>
          <w:sz w:val="24"/>
          <w:szCs w:val="24"/>
        </w:rPr>
      </w:pPr>
    </w:p>
    <w:p w:rsidR="00C004D2" w:rsidRPr="00C004D2" w:rsidRDefault="00C004D2" w:rsidP="00C004D2">
      <w:pPr>
        <w:ind w:left="720"/>
        <w:contextualSpacing/>
        <w:rPr>
          <w:rFonts w:ascii="Times New Roman" w:hAnsi="Times New Roman"/>
          <w:sz w:val="24"/>
          <w:szCs w:val="24"/>
        </w:rPr>
      </w:pPr>
      <w:r w:rsidRPr="00C004D2">
        <w:rPr>
          <w:rFonts w:ascii="Times New Roman" w:hAnsi="Times New Roman"/>
          <w:sz w:val="24"/>
          <w:szCs w:val="24"/>
        </w:rPr>
        <w:t>Items are to be packaged so as to not be damaged in any way.  Agency wi</w:t>
      </w:r>
      <w:r>
        <w:rPr>
          <w:rFonts w:ascii="Times New Roman" w:hAnsi="Times New Roman"/>
          <w:sz w:val="24"/>
          <w:szCs w:val="24"/>
        </w:rPr>
        <w:t xml:space="preserve">ll not accept damaged goods or </w:t>
      </w:r>
      <w:r w:rsidRPr="00C004D2">
        <w:rPr>
          <w:rFonts w:ascii="Times New Roman" w:hAnsi="Times New Roman"/>
          <w:sz w:val="24"/>
          <w:szCs w:val="24"/>
        </w:rPr>
        <w:t>food items that are expired or close to expiration.</w:t>
      </w:r>
    </w:p>
    <w:p w:rsidR="00C004D2" w:rsidRPr="00C004D2" w:rsidRDefault="00C004D2" w:rsidP="00C004D2">
      <w:pPr>
        <w:contextualSpacing/>
        <w:rPr>
          <w:rFonts w:ascii="Times New Roman" w:hAnsi="Times New Roman"/>
          <w:sz w:val="24"/>
          <w:szCs w:val="24"/>
        </w:rPr>
      </w:pPr>
    </w:p>
    <w:p w:rsidR="00C004D2" w:rsidRPr="00C004D2" w:rsidRDefault="00C004D2" w:rsidP="00C004D2">
      <w:pPr>
        <w:ind w:left="720"/>
        <w:contextualSpacing/>
        <w:rPr>
          <w:rFonts w:ascii="Times New Roman" w:hAnsi="Times New Roman"/>
          <w:sz w:val="24"/>
          <w:szCs w:val="24"/>
        </w:rPr>
      </w:pPr>
      <w:r w:rsidRPr="00C004D2">
        <w:rPr>
          <w:rFonts w:ascii="Times New Roman" w:hAnsi="Times New Roman"/>
          <w:sz w:val="24"/>
          <w:szCs w:val="24"/>
        </w:rPr>
        <w:t>If the vendor fails to make delivery within the time specified on the purchas</w:t>
      </w:r>
      <w:r>
        <w:rPr>
          <w:rFonts w:ascii="Times New Roman" w:hAnsi="Times New Roman"/>
          <w:sz w:val="24"/>
          <w:szCs w:val="24"/>
        </w:rPr>
        <w:t xml:space="preserve">e order, or if the delivery is </w:t>
      </w:r>
      <w:r w:rsidRPr="00C004D2">
        <w:rPr>
          <w:rFonts w:ascii="Times New Roman" w:hAnsi="Times New Roman"/>
          <w:sz w:val="24"/>
          <w:szCs w:val="24"/>
        </w:rPr>
        <w:t>late or unsatisfactory, the state of Louisiana reserves the right to ca</w:t>
      </w:r>
      <w:r w:rsidRPr="00C004D2">
        <w:rPr>
          <w:rFonts w:ascii="Times New Roman" w:hAnsi="Times New Roman"/>
          <w:sz w:val="24"/>
          <w:szCs w:val="24"/>
        </w:rPr>
        <w:t xml:space="preserve">ncel the order and purchase it </w:t>
      </w:r>
      <w:r w:rsidRPr="00C004D2">
        <w:rPr>
          <w:rFonts w:ascii="Times New Roman" w:hAnsi="Times New Roman"/>
          <w:sz w:val="24"/>
          <w:szCs w:val="24"/>
        </w:rPr>
        <w:t>elsewhere, charging any increase in price to the vendor making the o</w:t>
      </w:r>
      <w:r w:rsidRPr="00C004D2">
        <w:rPr>
          <w:rFonts w:ascii="Times New Roman" w:hAnsi="Times New Roman"/>
          <w:sz w:val="24"/>
          <w:szCs w:val="24"/>
        </w:rPr>
        <w:t xml:space="preserve">riginal late or unsatisfactory </w:t>
      </w:r>
      <w:r w:rsidRPr="00C004D2">
        <w:rPr>
          <w:rFonts w:ascii="Times New Roman" w:hAnsi="Times New Roman"/>
          <w:sz w:val="24"/>
          <w:szCs w:val="24"/>
        </w:rPr>
        <w:t>delivery.</w:t>
      </w:r>
    </w:p>
    <w:p w:rsidR="00C004D2" w:rsidRPr="00BD4CB7" w:rsidRDefault="00C004D2" w:rsidP="00C004D2">
      <w:pPr>
        <w:contextualSpacing/>
        <w:rPr>
          <w:rFonts w:ascii="Times New Roman" w:hAnsi="Times New Roman"/>
          <w:szCs w:val="24"/>
        </w:rPr>
      </w:pPr>
    </w:p>
    <w:p w:rsidR="00C004D2" w:rsidRPr="00C004D2" w:rsidRDefault="00C004D2" w:rsidP="00C004D2">
      <w:pPr>
        <w:contextualSpacing/>
        <w:rPr>
          <w:rFonts w:ascii="Times New Roman" w:hAnsi="Times New Roman"/>
          <w:b/>
          <w:sz w:val="24"/>
          <w:szCs w:val="24"/>
        </w:rPr>
      </w:pPr>
      <w:r>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ab/>
      </w:r>
      <w:r w:rsidRPr="00C004D2">
        <w:rPr>
          <w:rFonts w:ascii="Times New Roman" w:hAnsi="Times New Roman"/>
          <w:b/>
          <w:sz w:val="24"/>
          <w:szCs w:val="24"/>
        </w:rPr>
        <w:t>Specify Case Count and Size(s):</w:t>
      </w:r>
    </w:p>
    <w:p w:rsidR="00C004D2" w:rsidRDefault="00C004D2" w:rsidP="00C004D2">
      <w:pPr>
        <w:ind w:left="720"/>
        <w:contextualSpacing/>
        <w:rPr>
          <w:rFonts w:ascii="Times New Roman" w:hAnsi="Times New Roman"/>
          <w:sz w:val="24"/>
          <w:szCs w:val="24"/>
        </w:rPr>
      </w:pPr>
      <w:r w:rsidRPr="00C004D2">
        <w:rPr>
          <w:rFonts w:ascii="Times New Roman" w:hAnsi="Times New Roman"/>
          <w:sz w:val="24"/>
          <w:szCs w:val="24"/>
        </w:rPr>
        <w:t>Specify the case count and size(s) on each item bid.  If the case count and sizes specified are the same as the description on this solicitation, confirm this information for each item by filling in the blanks in the description column.</w:t>
      </w:r>
    </w:p>
    <w:p w:rsidR="00C004D2" w:rsidRPr="00C004D2" w:rsidRDefault="00C004D2" w:rsidP="00C004D2">
      <w:pPr>
        <w:ind w:left="720"/>
        <w:contextualSpacing/>
        <w:rPr>
          <w:rFonts w:ascii="Times New Roman" w:hAnsi="Times New Roman"/>
          <w:sz w:val="24"/>
          <w:szCs w:val="24"/>
        </w:rPr>
      </w:pPr>
    </w:p>
    <w:p w:rsidR="00305D3E" w:rsidRPr="0035113D" w:rsidRDefault="00C004D2" w:rsidP="00305D3E">
      <w:pPr>
        <w:widowControl/>
        <w:tabs>
          <w:tab w:val="left" w:pos="180"/>
        </w:tabs>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21</w:t>
      </w:r>
      <w:r w:rsidR="00305D3E" w:rsidRPr="0035113D">
        <w:rPr>
          <w:rFonts w:ascii="Times New Roman" w:eastAsia="Times New Roman" w:hAnsi="Times New Roman" w:cs="Times New Roman"/>
          <w:b/>
          <w:bCs/>
          <w:sz w:val="24"/>
          <w:szCs w:val="24"/>
        </w:rPr>
        <w:t>.</w:t>
      </w:r>
      <w:r w:rsidR="00305D3E" w:rsidRPr="0035113D">
        <w:rPr>
          <w:rFonts w:ascii="Times New Roman" w:eastAsia="Times New Roman" w:hAnsi="Times New Roman" w:cs="Times New Roman"/>
          <w:b/>
          <w:bCs/>
          <w:sz w:val="24"/>
          <w:szCs w:val="24"/>
        </w:rPr>
        <w:tab/>
      </w:r>
      <w:r w:rsidR="00305D3E" w:rsidRPr="0035113D">
        <w:rPr>
          <w:rFonts w:ascii="Times New Roman" w:eastAsia="Times New Roman" w:hAnsi="Times New Roman" w:cs="Times New Roman"/>
          <w:b/>
          <w:sz w:val="24"/>
          <w:szCs w:val="24"/>
        </w:rPr>
        <w:t>Method of Award:</w:t>
      </w:r>
    </w:p>
    <w:p w:rsidR="00F57AF1" w:rsidRPr="00F57AF1" w:rsidRDefault="00F57AF1" w:rsidP="00F57AF1">
      <w:pPr>
        <w:spacing w:after="0"/>
        <w:ind w:left="720"/>
        <w:contextualSpacing/>
        <w:rPr>
          <w:rFonts w:ascii="Times New Roman" w:hAnsi="Times New Roman"/>
          <w:sz w:val="24"/>
          <w:szCs w:val="24"/>
        </w:rPr>
      </w:pPr>
      <w:r w:rsidRPr="00F57AF1">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D5611B" w:rsidRPr="00305D3E" w:rsidRDefault="00D5611B" w:rsidP="00305D3E">
      <w:pPr>
        <w:widowControl/>
        <w:spacing w:after="0" w:line="240" w:lineRule="auto"/>
        <w:rPr>
          <w:rFonts w:ascii="Times New Roman" w:hAnsi="Times New Roman" w:cs="Times New Roman"/>
          <w:sz w:val="24"/>
          <w:szCs w:val="24"/>
        </w:rPr>
      </w:pPr>
    </w:p>
    <w:p w:rsidR="00720A8E" w:rsidRPr="00305D3E" w:rsidRDefault="00C004D2" w:rsidP="00305D3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22</w:t>
      </w:r>
      <w:r w:rsidR="005676FA" w:rsidRPr="00305D3E">
        <w:rPr>
          <w:rFonts w:ascii="Times New Roman" w:hAnsi="Times New Roman" w:cs="Times New Roman"/>
          <w:b/>
          <w:bCs/>
          <w:sz w:val="24"/>
          <w:szCs w:val="24"/>
        </w:rPr>
        <w:t>.</w:t>
      </w:r>
      <w:r w:rsidR="00CA73D6" w:rsidRPr="00305D3E">
        <w:rPr>
          <w:rFonts w:ascii="Times New Roman" w:hAnsi="Times New Roman" w:cs="Times New Roman"/>
          <w:bCs/>
          <w:sz w:val="24"/>
          <w:szCs w:val="24"/>
        </w:rPr>
        <w:t xml:space="preserve">    </w:t>
      </w:r>
      <w:r w:rsidR="005676FA" w:rsidRPr="00305D3E">
        <w:rPr>
          <w:rFonts w:ascii="Times New Roman" w:eastAsia="Times New Roman" w:hAnsi="Times New Roman" w:cs="Times New Roman"/>
          <w:b/>
          <w:bCs/>
          <w:spacing w:val="1"/>
          <w:sz w:val="24"/>
          <w:szCs w:val="24"/>
        </w:rPr>
        <w:tab/>
        <w:t>Sufficient Information</w:t>
      </w:r>
      <w:r w:rsidR="00CA73D6" w:rsidRPr="00305D3E">
        <w:rPr>
          <w:rFonts w:ascii="Times New Roman" w:eastAsia="Times New Roman" w:hAnsi="Times New Roman" w:cs="Times New Roman"/>
          <w:b/>
          <w:bCs/>
          <w:sz w:val="24"/>
          <w:szCs w:val="24"/>
        </w:rPr>
        <w:t>:</w:t>
      </w:r>
    </w:p>
    <w:p w:rsidR="00CA73D6" w:rsidRPr="00305D3E" w:rsidRDefault="00720A8E" w:rsidP="00305D3E">
      <w:pPr>
        <w:spacing w:line="240" w:lineRule="auto"/>
        <w:jc w:val="both"/>
        <w:rPr>
          <w:rFonts w:ascii="Times New Roman" w:hAnsi="Times New Roman" w:cs="Times New Roman"/>
          <w:b/>
          <w:bCs/>
          <w:sz w:val="24"/>
          <w:szCs w:val="24"/>
        </w:rPr>
      </w:pPr>
      <w:r w:rsidRPr="00305D3E">
        <w:rPr>
          <w:rFonts w:ascii="Times New Roman" w:hAnsi="Times New Roman" w:cs="Times New Roman"/>
          <w:b/>
          <w:bCs/>
          <w:sz w:val="24"/>
          <w:szCs w:val="24"/>
        </w:rPr>
        <w:tab/>
      </w:r>
      <w:r w:rsidR="00CA73D6" w:rsidRPr="00305D3E">
        <w:rPr>
          <w:rFonts w:ascii="Times New Roman" w:eastAsia="Times New Roman" w:hAnsi="Times New Roman" w:cs="Times New Roman"/>
          <w:spacing w:val="1"/>
          <w:sz w:val="24"/>
          <w:szCs w:val="24"/>
        </w:rPr>
        <w:t>S</w:t>
      </w:r>
      <w:r w:rsidR="00CA73D6" w:rsidRPr="00305D3E">
        <w:rPr>
          <w:rFonts w:ascii="Times New Roman" w:eastAsia="Times New Roman" w:hAnsi="Times New Roman" w:cs="Times New Roman"/>
          <w:sz w:val="24"/>
          <w:szCs w:val="24"/>
        </w:rPr>
        <w:t>uffi</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ient info</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 xml:space="preserve">mation should be </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 xml:space="preserve">losed </w:t>
      </w:r>
      <w:r w:rsidR="00CA73D6" w:rsidRPr="00305D3E">
        <w:rPr>
          <w:rFonts w:ascii="Times New Roman" w:eastAsia="Times New Roman" w:hAnsi="Times New Roman" w:cs="Times New Roman"/>
          <w:spacing w:val="-1"/>
          <w:sz w:val="24"/>
          <w:szCs w:val="24"/>
        </w:rPr>
        <w:t>w</w:t>
      </w:r>
      <w:r w:rsidR="00CA73D6" w:rsidRPr="00305D3E">
        <w:rPr>
          <w:rFonts w:ascii="Times New Roman" w:eastAsia="Times New Roman" w:hAnsi="Times New Roman" w:cs="Times New Roman"/>
          <w:sz w:val="24"/>
          <w:szCs w:val="24"/>
        </w:rPr>
        <w:t>i</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 the</w:t>
      </w:r>
      <w:r w:rsidR="00CA73D6" w:rsidRPr="00305D3E">
        <w:rPr>
          <w:rFonts w:ascii="Times New Roman" w:eastAsia="Times New Roman" w:hAnsi="Times New Roman" w:cs="Times New Roman"/>
          <w:spacing w:val="2"/>
          <w:sz w:val="24"/>
          <w:szCs w:val="24"/>
        </w:rPr>
        <w:t xml:space="preserve"> </w:t>
      </w:r>
      <w:r w:rsidR="00CA73D6" w:rsidRPr="00305D3E">
        <w:rPr>
          <w:rFonts w:ascii="Times New Roman" w:eastAsia="Times New Roman" w:hAnsi="Times New Roman" w:cs="Times New Roman"/>
          <w:sz w:val="24"/>
          <w:szCs w:val="24"/>
        </w:rPr>
        <w:t xml:space="preserve">bid </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 or</w:t>
      </w:r>
      <w:r w:rsidR="00CA73D6" w:rsidRPr="00305D3E">
        <w:rPr>
          <w:rFonts w:ascii="Times New Roman" w:eastAsia="Times New Roman" w:hAnsi="Times New Roman" w:cs="Times New Roman"/>
          <w:spacing w:val="-1"/>
          <w:sz w:val="24"/>
          <w:szCs w:val="24"/>
        </w:rPr>
        <w:t>de</w:t>
      </w:r>
      <w:r w:rsidR="00CA73D6" w:rsidRPr="00305D3E">
        <w:rPr>
          <w:rFonts w:ascii="Times New Roman" w:eastAsia="Times New Roman" w:hAnsi="Times New Roman" w:cs="Times New Roman"/>
          <w:sz w:val="24"/>
          <w:szCs w:val="24"/>
        </w:rPr>
        <w:t>r to d</w:t>
      </w:r>
      <w:r w:rsidR="00CA73D6" w:rsidRPr="00305D3E">
        <w:rPr>
          <w:rFonts w:ascii="Times New Roman" w:eastAsia="Times New Roman" w:hAnsi="Times New Roman" w:cs="Times New Roman"/>
          <w:spacing w:val="-1"/>
          <w:sz w:val="24"/>
          <w:szCs w:val="24"/>
        </w:rPr>
        <w:t>e</w:t>
      </w:r>
      <w:r w:rsidR="00CA73D6" w:rsidRPr="00305D3E">
        <w:rPr>
          <w:rFonts w:ascii="Times New Roman" w:eastAsia="Times New Roman" w:hAnsi="Times New Roman" w:cs="Times New Roman"/>
          <w:sz w:val="24"/>
          <w:szCs w:val="24"/>
        </w:rPr>
        <w:t>te</w:t>
      </w:r>
      <w:r w:rsidR="00CA73D6" w:rsidRPr="00305D3E">
        <w:rPr>
          <w:rFonts w:ascii="Times New Roman" w:eastAsia="Times New Roman" w:hAnsi="Times New Roman" w:cs="Times New Roman"/>
          <w:spacing w:val="-1"/>
          <w:sz w:val="24"/>
          <w:szCs w:val="24"/>
        </w:rPr>
        <w:t>r</w:t>
      </w:r>
      <w:r w:rsidR="00CA73D6" w:rsidRPr="00305D3E">
        <w:rPr>
          <w:rFonts w:ascii="Times New Roman" w:eastAsia="Times New Roman" w:hAnsi="Times New Roman" w:cs="Times New Roman"/>
          <w:sz w:val="24"/>
          <w:szCs w:val="24"/>
        </w:rPr>
        <w:t>m</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ne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qu</w:t>
      </w:r>
      <w:r w:rsidR="00CA73D6" w:rsidRPr="00305D3E">
        <w:rPr>
          <w:rFonts w:ascii="Times New Roman" w:eastAsia="Times New Roman" w:hAnsi="Times New Roman" w:cs="Times New Roman"/>
          <w:spacing w:val="-1"/>
          <w:sz w:val="24"/>
          <w:szCs w:val="24"/>
        </w:rPr>
        <w:t>a</w:t>
      </w:r>
      <w:r w:rsidR="00CA73D6" w:rsidRPr="00305D3E">
        <w:rPr>
          <w:rFonts w:ascii="Times New Roman" w:eastAsia="Times New Roman" w:hAnsi="Times New Roman" w:cs="Times New Roman"/>
          <w:sz w:val="24"/>
          <w:szCs w:val="24"/>
        </w:rPr>
        <w:t>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suitabil</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pacing w:val="3"/>
          <w:sz w:val="24"/>
          <w:szCs w:val="24"/>
        </w:rPr>
        <w:t>t</w:t>
      </w:r>
      <w:r w:rsidR="00CA73D6" w:rsidRPr="00305D3E">
        <w:rPr>
          <w:rFonts w:ascii="Times New Roman" w:eastAsia="Times New Roman" w:hAnsi="Times New Roman" w:cs="Times New Roman"/>
          <w:spacing w:val="-5"/>
          <w:sz w:val="24"/>
          <w:szCs w:val="24"/>
        </w:rPr>
        <w:t>y</w:t>
      </w:r>
      <w:r w:rsidR="00CA73D6" w:rsidRPr="00305D3E">
        <w:rPr>
          <w:rFonts w:ascii="Times New Roman" w:eastAsia="Times New Roman" w:hAnsi="Times New Roman" w:cs="Times New Roman"/>
          <w:sz w:val="24"/>
          <w:szCs w:val="24"/>
        </w:rPr>
        <w:t xml:space="preserve">, </w:t>
      </w:r>
      <w:r w:rsidR="00CA73D6"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nd </w:t>
      </w:r>
      <w:r w:rsidRPr="00305D3E">
        <w:rPr>
          <w:rFonts w:ascii="Times New Roman" w:eastAsia="Times New Roman" w:hAnsi="Times New Roman" w:cs="Times New Roman"/>
          <w:sz w:val="24"/>
          <w:szCs w:val="24"/>
        </w:rPr>
        <w:tab/>
        <w:t xml:space="preserve">   </w:t>
      </w:r>
      <w:r w:rsidRPr="00305D3E">
        <w:rPr>
          <w:rFonts w:ascii="Times New Roman" w:eastAsia="Times New Roman" w:hAnsi="Times New Roman" w:cs="Times New Roman"/>
          <w:sz w:val="24"/>
          <w:szCs w:val="24"/>
        </w:rPr>
        <w:tab/>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omp</w:t>
      </w:r>
      <w:r w:rsidR="00CA73D6" w:rsidRPr="00305D3E">
        <w:rPr>
          <w:rFonts w:ascii="Times New Roman" w:eastAsia="Times New Roman" w:hAnsi="Times New Roman" w:cs="Times New Roman"/>
          <w:spacing w:val="1"/>
          <w:sz w:val="24"/>
          <w:szCs w:val="24"/>
        </w:rPr>
        <w:t>l</w:t>
      </w:r>
      <w:r w:rsidR="00CA73D6" w:rsidRPr="00305D3E">
        <w:rPr>
          <w:rFonts w:ascii="Times New Roman" w:eastAsia="Times New Roman" w:hAnsi="Times New Roman" w:cs="Times New Roman"/>
          <w:sz w:val="24"/>
          <w:szCs w:val="24"/>
        </w:rPr>
        <w:t>ian</w:t>
      </w:r>
      <w:r w:rsidR="00CA73D6" w:rsidRPr="00305D3E">
        <w:rPr>
          <w:rFonts w:ascii="Times New Roman" w:eastAsia="Times New Roman" w:hAnsi="Times New Roman" w:cs="Times New Roman"/>
          <w:spacing w:val="-1"/>
          <w:sz w:val="24"/>
          <w:szCs w:val="24"/>
        </w:rPr>
        <w:t>c</w:t>
      </w:r>
      <w:r w:rsidR="00CA73D6" w:rsidRPr="00305D3E">
        <w:rPr>
          <w:rFonts w:ascii="Times New Roman" w:eastAsia="Times New Roman" w:hAnsi="Times New Roman" w:cs="Times New Roman"/>
          <w:sz w:val="24"/>
          <w:szCs w:val="24"/>
        </w:rPr>
        <w:t>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 xml:space="preserve">with </w:t>
      </w:r>
      <w:r w:rsidR="00CA73D6" w:rsidRPr="00305D3E">
        <w:rPr>
          <w:rFonts w:ascii="Times New Roman" w:eastAsia="Times New Roman" w:hAnsi="Times New Roman" w:cs="Times New Roman"/>
          <w:spacing w:val="1"/>
          <w:sz w:val="24"/>
          <w:szCs w:val="24"/>
        </w:rPr>
        <w:t>t</w:t>
      </w:r>
      <w:r w:rsidR="00CA73D6" w:rsidRPr="00305D3E">
        <w:rPr>
          <w:rFonts w:ascii="Times New Roman" w:eastAsia="Times New Roman" w:hAnsi="Times New Roman" w:cs="Times New Roman"/>
          <w:sz w:val="24"/>
          <w:szCs w:val="24"/>
        </w:rPr>
        <w:t>he</w:t>
      </w:r>
      <w:r w:rsidR="00CA73D6" w:rsidRPr="00305D3E">
        <w:rPr>
          <w:rFonts w:ascii="Times New Roman" w:eastAsia="Times New Roman" w:hAnsi="Times New Roman" w:cs="Times New Roman"/>
          <w:spacing w:val="-1"/>
          <w:sz w:val="24"/>
          <w:szCs w:val="24"/>
        </w:rPr>
        <w:t xml:space="preserve"> </w:t>
      </w:r>
      <w:r w:rsidR="00CA73D6" w:rsidRPr="00305D3E">
        <w:rPr>
          <w:rFonts w:ascii="Times New Roman" w:eastAsia="Times New Roman" w:hAnsi="Times New Roman" w:cs="Times New Roman"/>
          <w:sz w:val="24"/>
          <w:szCs w:val="24"/>
        </w:rPr>
        <w:t>sp</w:t>
      </w:r>
      <w:r w:rsidR="00CA73D6" w:rsidRPr="00305D3E">
        <w:rPr>
          <w:rFonts w:ascii="Times New Roman" w:eastAsia="Times New Roman" w:hAnsi="Times New Roman" w:cs="Times New Roman"/>
          <w:spacing w:val="1"/>
          <w:sz w:val="24"/>
          <w:szCs w:val="24"/>
        </w:rPr>
        <w:t>ec</w:t>
      </w:r>
      <w:r w:rsidR="00CA73D6" w:rsidRPr="00305D3E">
        <w:rPr>
          <w:rFonts w:ascii="Times New Roman" w:eastAsia="Times New Roman" w:hAnsi="Times New Roman" w:cs="Times New Roman"/>
          <w:sz w:val="24"/>
          <w:szCs w:val="24"/>
        </w:rPr>
        <w:t>ific</w:t>
      </w:r>
      <w:r w:rsidR="00CA73D6" w:rsidRPr="00305D3E">
        <w:rPr>
          <w:rFonts w:ascii="Times New Roman" w:eastAsia="Times New Roman" w:hAnsi="Times New Roman" w:cs="Times New Roman"/>
          <w:spacing w:val="-2"/>
          <w:sz w:val="24"/>
          <w:szCs w:val="24"/>
        </w:rPr>
        <w:t>a</w:t>
      </w:r>
      <w:r w:rsidR="00CA73D6" w:rsidRPr="00305D3E">
        <w:rPr>
          <w:rFonts w:ascii="Times New Roman" w:eastAsia="Times New Roman" w:hAnsi="Times New Roman" w:cs="Times New Roman"/>
          <w:sz w:val="24"/>
          <w:szCs w:val="24"/>
        </w:rPr>
        <w:t>t</w:t>
      </w:r>
      <w:r w:rsidR="00CA73D6" w:rsidRPr="00305D3E">
        <w:rPr>
          <w:rFonts w:ascii="Times New Roman" w:eastAsia="Times New Roman" w:hAnsi="Times New Roman" w:cs="Times New Roman"/>
          <w:spacing w:val="1"/>
          <w:sz w:val="24"/>
          <w:szCs w:val="24"/>
        </w:rPr>
        <w:t>i</w:t>
      </w:r>
      <w:r w:rsidR="00CA73D6" w:rsidRPr="00305D3E">
        <w:rPr>
          <w:rFonts w:ascii="Times New Roman" w:eastAsia="Times New Roman" w:hAnsi="Times New Roman" w:cs="Times New Roman"/>
          <w:sz w:val="24"/>
          <w:szCs w:val="24"/>
        </w:rPr>
        <w:t>ons.</w:t>
      </w:r>
      <w:r w:rsidR="00CA73D6" w:rsidRPr="00305D3E">
        <w:rPr>
          <w:rFonts w:ascii="Times New Roman" w:hAnsi="Times New Roman" w:cs="Times New Roman"/>
          <w:sz w:val="24"/>
          <w:szCs w:val="24"/>
        </w:rPr>
        <w:t xml:space="preserve"> </w:t>
      </w:r>
      <w:r w:rsidR="00CA73D6" w:rsidRPr="00305D3E">
        <w:rPr>
          <w:rFonts w:ascii="Times New Roman" w:eastAsia="Times New Roman" w:hAnsi="Times New Roman" w:cs="Times New Roman"/>
          <w:spacing w:val="-1"/>
          <w:position w:val="-1"/>
          <w:sz w:val="24"/>
          <w:szCs w:val="24"/>
        </w:rPr>
        <w:t>Fa</w:t>
      </w:r>
      <w:r w:rsidR="00CA73D6" w:rsidRPr="00305D3E">
        <w:rPr>
          <w:rFonts w:ascii="Times New Roman" w:eastAsia="Times New Roman" w:hAnsi="Times New Roman" w:cs="Times New Roman"/>
          <w:position w:val="-1"/>
          <w:sz w:val="24"/>
          <w:szCs w:val="24"/>
        </w:rPr>
        <w:t>i</w:t>
      </w:r>
      <w:r w:rsidR="00CA73D6" w:rsidRPr="00305D3E">
        <w:rPr>
          <w:rFonts w:ascii="Times New Roman" w:eastAsia="Times New Roman" w:hAnsi="Times New Roman" w:cs="Times New Roman"/>
          <w:spacing w:val="1"/>
          <w:position w:val="-1"/>
          <w:sz w:val="24"/>
          <w:szCs w:val="24"/>
        </w:rPr>
        <w:t>l</w:t>
      </w:r>
      <w:r w:rsidR="00CA73D6" w:rsidRPr="00305D3E">
        <w:rPr>
          <w:rFonts w:ascii="Times New Roman" w:eastAsia="Times New Roman" w:hAnsi="Times New Roman" w:cs="Times New Roman"/>
          <w:position w:val="-1"/>
          <w:sz w:val="24"/>
          <w:szCs w:val="24"/>
        </w:rPr>
        <w:t>u</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e</w:t>
      </w:r>
      <w:r w:rsidR="00CA73D6" w:rsidRPr="00305D3E">
        <w:rPr>
          <w:rFonts w:ascii="Times New Roman" w:eastAsia="Times New Roman" w:hAnsi="Times New Roman" w:cs="Times New Roman"/>
          <w:spacing w:val="-1"/>
          <w:position w:val="-1"/>
          <w:sz w:val="24"/>
          <w:szCs w:val="24"/>
        </w:rPr>
        <w:t xml:space="preserve"> </w:t>
      </w:r>
      <w:r w:rsidR="00CA73D6" w:rsidRPr="00305D3E">
        <w:rPr>
          <w:rFonts w:ascii="Times New Roman" w:eastAsia="Times New Roman" w:hAnsi="Times New Roman" w:cs="Times New Roman"/>
          <w:position w:val="-1"/>
          <w:sz w:val="24"/>
          <w:szCs w:val="24"/>
        </w:rPr>
        <w:t>to comp</w:t>
      </w:r>
      <w:r w:rsidR="00CA73D6" w:rsidRPr="00305D3E">
        <w:rPr>
          <w:rFonts w:ascii="Times New Roman" w:eastAsia="Times New Roman" w:hAnsi="Times New Roman" w:cs="Times New Roman"/>
          <w:spacing w:val="3"/>
          <w:position w:val="-1"/>
          <w:sz w:val="24"/>
          <w:szCs w:val="24"/>
        </w:rPr>
        <w:t>l</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position w:val="-1"/>
          <w:sz w:val="24"/>
          <w:szCs w:val="24"/>
        </w:rPr>
        <w:t xml:space="preserve">with </w:t>
      </w:r>
      <w:r w:rsidR="00CA73D6" w:rsidRPr="00305D3E">
        <w:rPr>
          <w:rFonts w:ascii="Times New Roman" w:eastAsia="Times New Roman" w:hAnsi="Times New Roman" w:cs="Times New Roman"/>
          <w:spacing w:val="1"/>
          <w:position w:val="-1"/>
          <w:sz w:val="24"/>
          <w:szCs w:val="24"/>
        </w:rPr>
        <w:t>t</w:t>
      </w:r>
      <w:r w:rsidR="00CA73D6" w:rsidRPr="00305D3E">
        <w:rPr>
          <w:rFonts w:ascii="Times New Roman" w:eastAsia="Times New Roman" w:hAnsi="Times New Roman" w:cs="Times New Roman"/>
          <w:position w:val="-1"/>
          <w:sz w:val="24"/>
          <w:szCs w:val="24"/>
        </w:rPr>
        <w:t>his r</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qu</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 xml:space="preserve">st </w:t>
      </w:r>
      <w:r w:rsidR="00CA73D6" w:rsidRPr="00305D3E">
        <w:rPr>
          <w:rFonts w:ascii="Times New Roman" w:eastAsia="Times New Roman" w:hAnsi="Times New Roman" w:cs="Times New Roman"/>
          <w:spacing w:val="1"/>
          <w:position w:val="-1"/>
          <w:sz w:val="24"/>
          <w:szCs w:val="24"/>
        </w:rPr>
        <w:t>m</w:t>
      </w:r>
      <w:r w:rsidR="00CA73D6" w:rsidRPr="00305D3E">
        <w:rPr>
          <w:rFonts w:ascii="Times New Roman" w:eastAsia="Times New Roman" w:hAnsi="Times New Roman" w:cs="Times New Roman"/>
          <w:spacing w:val="4"/>
          <w:position w:val="-1"/>
          <w:sz w:val="24"/>
          <w:szCs w:val="24"/>
        </w:rPr>
        <w:t>a</w:t>
      </w:r>
      <w:r w:rsidR="00CA73D6" w:rsidRPr="00305D3E">
        <w:rPr>
          <w:rFonts w:ascii="Times New Roman" w:eastAsia="Times New Roman" w:hAnsi="Times New Roman" w:cs="Times New Roman"/>
          <w:position w:val="-1"/>
          <w:sz w:val="24"/>
          <w:szCs w:val="24"/>
        </w:rPr>
        <w:t>y</w:t>
      </w:r>
      <w:r w:rsidR="00CA73D6" w:rsidRPr="00305D3E">
        <w:rPr>
          <w:rFonts w:ascii="Times New Roman" w:eastAsia="Times New Roman" w:hAnsi="Times New Roman" w:cs="Times New Roman"/>
          <w:spacing w:val="-3"/>
          <w:position w:val="-1"/>
          <w:sz w:val="24"/>
          <w:szCs w:val="24"/>
        </w:rPr>
        <w:t xml:space="preserve"> </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l</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m</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n</w:t>
      </w:r>
      <w:r w:rsidR="00CA73D6" w:rsidRPr="00305D3E">
        <w:rPr>
          <w:rFonts w:ascii="Times New Roman" w:eastAsia="Times New Roman" w:hAnsi="Times New Roman" w:cs="Times New Roman"/>
          <w:spacing w:val="-1"/>
          <w:position w:val="-1"/>
          <w:sz w:val="24"/>
          <w:szCs w:val="24"/>
        </w:rPr>
        <w:t>a</w:t>
      </w:r>
      <w:r w:rsidR="00CA73D6" w:rsidRPr="00305D3E">
        <w:rPr>
          <w:rFonts w:ascii="Times New Roman" w:eastAsia="Times New Roman" w:hAnsi="Times New Roman" w:cs="Times New Roman"/>
          <w:position w:val="-1"/>
          <w:sz w:val="24"/>
          <w:szCs w:val="24"/>
        </w:rPr>
        <w:t>te</w:t>
      </w:r>
      <w:r w:rsidR="00CA73D6" w:rsidRPr="00305D3E">
        <w:rPr>
          <w:rFonts w:ascii="Times New Roman" w:eastAsia="Times New Roman" w:hAnsi="Times New Roman" w:cs="Times New Roman"/>
          <w:spacing w:val="2"/>
          <w:position w:val="-1"/>
          <w:sz w:val="24"/>
          <w:szCs w:val="24"/>
        </w:rPr>
        <w:t xml:space="preserve"> </w:t>
      </w:r>
      <w:r w:rsidR="00CA73D6" w:rsidRPr="00305D3E">
        <w:rPr>
          <w:rFonts w:ascii="Times New Roman" w:eastAsia="Times New Roman" w:hAnsi="Times New Roman" w:cs="Times New Roman"/>
          <w:spacing w:val="-5"/>
          <w:position w:val="-1"/>
          <w:sz w:val="24"/>
          <w:szCs w:val="24"/>
        </w:rPr>
        <w:t>y</w:t>
      </w:r>
      <w:r w:rsidR="00CA73D6" w:rsidRPr="00305D3E">
        <w:rPr>
          <w:rFonts w:ascii="Times New Roman" w:eastAsia="Times New Roman" w:hAnsi="Times New Roman" w:cs="Times New Roman"/>
          <w:position w:val="-1"/>
          <w:sz w:val="24"/>
          <w:szCs w:val="24"/>
        </w:rPr>
        <w:t xml:space="preserve">our </w:t>
      </w:r>
      <w:r w:rsidR="00CA73D6" w:rsidRPr="00305D3E">
        <w:rPr>
          <w:rFonts w:ascii="Times New Roman" w:eastAsia="Times New Roman" w:hAnsi="Times New Roman" w:cs="Times New Roman"/>
          <w:spacing w:val="-1"/>
          <w:position w:val="-1"/>
          <w:sz w:val="24"/>
          <w:szCs w:val="24"/>
        </w:rPr>
        <w:t>b</w:t>
      </w:r>
      <w:r w:rsidR="00CA73D6" w:rsidRPr="00305D3E">
        <w:rPr>
          <w:rFonts w:ascii="Times New Roman" w:eastAsia="Times New Roman" w:hAnsi="Times New Roman" w:cs="Times New Roman"/>
          <w:position w:val="-1"/>
          <w:sz w:val="24"/>
          <w:szCs w:val="24"/>
        </w:rPr>
        <w:t>id f</w:t>
      </w:r>
      <w:r w:rsidR="00CA73D6" w:rsidRPr="00305D3E">
        <w:rPr>
          <w:rFonts w:ascii="Times New Roman" w:eastAsia="Times New Roman" w:hAnsi="Times New Roman" w:cs="Times New Roman"/>
          <w:spacing w:val="-1"/>
          <w:position w:val="-1"/>
          <w:sz w:val="24"/>
          <w:szCs w:val="24"/>
        </w:rPr>
        <w:t>r</w:t>
      </w:r>
      <w:r w:rsidR="00CA73D6" w:rsidRPr="00305D3E">
        <w:rPr>
          <w:rFonts w:ascii="Times New Roman" w:eastAsia="Times New Roman" w:hAnsi="Times New Roman" w:cs="Times New Roman"/>
          <w:position w:val="-1"/>
          <w:sz w:val="24"/>
          <w:szCs w:val="24"/>
        </w:rPr>
        <w:t>om</w:t>
      </w:r>
      <w:r w:rsidRPr="00305D3E">
        <w:rPr>
          <w:rFonts w:ascii="Times New Roman" w:eastAsia="Times New Roman" w:hAnsi="Times New Roman" w:cs="Times New Roman"/>
          <w:spacing w:val="3"/>
          <w:position w:val="-1"/>
          <w:sz w:val="24"/>
          <w:szCs w:val="24"/>
        </w:rPr>
        <w:t xml:space="preserve"> </w:t>
      </w:r>
      <w:r w:rsidRPr="00305D3E">
        <w:rPr>
          <w:rFonts w:ascii="Times New Roman" w:eastAsia="Times New Roman" w:hAnsi="Times New Roman" w:cs="Times New Roman"/>
          <w:spacing w:val="3"/>
          <w:position w:val="-1"/>
          <w:sz w:val="24"/>
          <w:szCs w:val="24"/>
        </w:rPr>
        <w:tab/>
      </w:r>
      <w:r w:rsidRPr="00305D3E">
        <w:rPr>
          <w:rFonts w:ascii="Times New Roman" w:eastAsia="Times New Roman" w:hAnsi="Times New Roman" w:cs="Times New Roman"/>
          <w:spacing w:val="3"/>
          <w:position w:val="-1"/>
          <w:sz w:val="24"/>
          <w:szCs w:val="24"/>
        </w:rPr>
        <w:tab/>
      </w:r>
      <w:r w:rsidR="00CA73D6" w:rsidRPr="00305D3E">
        <w:rPr>
          <w:rFonts w:ascii="Times New Roman" w:eastAsia="Times New Roman" w:hAnsi="Times New Roman" w:cs="Times New Roman"/>
          <w:spacing w:val="1"/>
          <w:position w:val="-1"/>
          <w:sz w:val="24"/>
          <w:szCs w:val="24"/>
        </w:rPr>
        <w:t>c</w:t>
      </w:r>
      <w:r w:rsidR="00CA73D6" w:rsidRPr="00305D3E">
        <w:rPr>
          <w:rFonts w:ascii="Times New Roman" w:eastAsia="Times New Roman" w:hAnsi="Times New Roman" w:cs="Times New Roman"/>
          <w:position w:val="-1"/>
          <w:sz w:val="24"/>
          <w:szCs w:val="24"/>
        </w:rPr>
        <w:t>onsid</w:t>
      </w:r>
      <w:r w:rsidR="00CA73D6" w:rsidRPr="00305D3E">
        <w:rPr>
          <w:rFonts w:ascii="Times New Roman" w:eastAsia="Times New Roman" w:hAnsi="Times New Roman" w:cs="Times New Roman"/>
          <w:spacing w:val="-1"/>
          <w:position w:val="-1"/>
          <w:sz w:val="24"/>
          <w:szCs w:val="24"/>
        </w:rPr>
        <w:t>e</w:t>
      </w:r>
      <w:r w:rsidR="00CA73D6" w:rsidRPr="00305D3E">
        <w:rPr>
          <w:rFonts w:ascii="Times New Roman" w:eastAsia="Times New Roman" w:hAnsi="Times New Roman" w:cs="Times New Roman"/>
          <w:position w:val="-1"/>
          <w:sz w:val="24"/>
          <w:szCs w:val="24"/>
        </w:rPr>
        <w:t>r</w:t>
      </w:r>
      <w:r w:rsidR="00CA73D6" w:rsidRPr="00305D3E">
        <w:rPr>
          <w:rFonts w:ascii="Times New Roman" w:eastAsia="Times New Roman" w:hAnsi="Times New Roman" w:cs="Times New Roman"/>
          <w:spacing w:val="-2"/>
          <w:position w:val="-1"/>
          <w:sz w:val="24"/>
          <w:szCs w:val="24"/>
        </w:rPr>
        <w:t>a</w:t>
      </w:r>
      <w:r w:rsidR="00CA73D6" w:rsidRPr="00305D3E">
        <w:rPr>
          <w:rFonts w:ascii="Times New Roman" w:eastAsia="Times New Roman" w:hAnsi="Times New Roman" w:cs="Times New Roman"/>
          <w:position w:val="-1"/>
          <w:sz w:val="24"/>
          <w:szCs w:val="24"/>
        </w:rPr>
        <w:t>t</w:t>
      </w:r>
      <w:r w:rsidR="00CA73D6" w:rsidRPr="00305D3E">
        <w:rPr>
          <w:rFonts w:ascii="Times New Roman" w:eastAsia="Times New Roman" w:hAnsi="Times New Roman" w:cs="Times New Roman"/>
          <w:spacing w:val="1"/>
          <w:position w:val="-1"/>
          <w:sz w:val="24"/>
          <w:szCs w:val="24"/>
        </w:rPr>
        <w:t>i</w:t>
      </w:r>
      <w:r w:rsidR="00CA73D6" w:rsidRPr="00305D3E">
        <w:rPr>
          <w:rFonts w:ascii="Times New Roman" w:eastAsia="Times New Roman" w:hAnsi="Times New Roman" w:cs="Times New Roman"/>
          <w:position w:val="-1"/>
          <w:sz w:val="24"/>
          <w:szCs w:val="24"/>
        </w:rPr>
        <w:t>on.</w:t>
      </w:r>
      <w:r w:rsidR="00CA73D6" w:rsidRPr="00305D3E">
        <w:rPr>
          <w:rFonts w:ascii="Times New Roman" w:eastAsia="Times New Roman" w:hAnsi="Times New Roman" w:cs="Times New Roman"/>
          <w:spacing w:val="5"/>
          <w:position w:val="-1"/>
          <w:sz w:val="24"/>
          <w:szCs w:val="24"/>
        </w:rPr>
        <w:t xml:space="preserve"> </w:t>
      </w:r>
      <w:bookmarkStart w:id="0" w:name="_GoBack"/>
      <w:bookmarkEnd w:id="0"/>
    </w:p>
    <w:p w:rsidR="00CA73D6" w:rsidRPr="00305D3E" w:rsidRDefault="00CA73D6" w:rsidP="00305D3E">
      <w:pPr>
        <w:spacing w:after="0" w:line="240" w:lineRule="auto"/>
        <w:ind w:left="-144"/>
        <w:jc w:val="both"/>
        <w:rPr>
          <w:rFonts w:ascii="Times New Roman" w:hAnsi="Times New Roman" w:cs="Times New Roman"/>
          <w:sz w:val="24"/>
          <w:szCs w:val="24"/>
        </w:rPr>
      </w:pPr>
    </w:p>
    <w:p w:rsidR="0071321E" w:rsidRDefault="00CA73D6" w:rsidP="0071321E">
      <w:pPr>
        <w:ind w:left="-144"/>
        <w:rPr>
          <w:rFonts w:ascii="Times New Roman" w:hAnsi="Times New Roman" w:cs="Times New Roman"/>
          <w:sz w:val="24"/>
          <w:szCs w:val="24"/>
        </w:rPr>
      </w:pPr>
      <w:r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Pr="00305D3E">
        <w:rPr>
          <w:rFonts w:ascii="Times New Roman" w:hAnsi="Times New Roman" w:cs="Times New Roman"/>
          <w:sz w:val="24"/>
          <w:szCs w:val="24"/>
        </w:rPr>
        <w:t>********************************************************************************</w:t>
      </w:r>
      <w:r w:rsidRPr="00305D3E">
        <w:rPr>
          <w:rFonts w:ascii="Times New Roman" w:hAnsi="Times New Roman" w:cs="Times New Roman"/>
          <w:sz w:val="24"/>
          <w:szCs w:val="24"/>
        </w:rPr>
        <w:tab/>
      </w:r>
      <w:r w:rsidR="001856F5" w:rsidRPr="00305D3E">
        <w:rPr>
          <w:rFonts w:ascii="Times New Roman" w:hAnsi="Times New Roman" w:cs="Times New Roman"/>
          <w:sz w:val="24"/>
          <w:szCs w:val="24"/>
        </w:rPr>
        <w:t xml:space="preserve">  </w:t>
      </w:r>
      <w:r w:rsidR="001856F5" w:rsidRPr="00305D3E">
        <w:rPr>
          <w:rFonts w:ascii="Times New Roman" w:hAnsi="Times New Roman" w:cs="Times New Roman"/>
          <w:sz w:val="24"/>
          <w:szCs w:val="24"/>
        </w:rPr>
        <w:tab/>
        <w:t xml:space="preserve">         </w:t>
      </w:r>
      <w:r w:rsidR="005676FA" w:rsidRPr="00305D3E">
        <w:rPr>
          <w:rFonts w:ascii="Times New Roman" w:hAnsi="Times New Roman" w:cs="Times New Roman"/>
          <w:sz w:val="24"/>
          <w:szCs w:val="24"/>
        </w:rPr>
        <w:tab/>
      </w:r>
      <w:r w:rsidR="0071321E" w:rsidRPr="00422D80">
        <w:rPr>
          <w:rFonts w:ascii="Times New Roman" w:hAnsi="Times New Roman" w:cs="Times New Roman"/>
          <w:sz w:val="24"/>
          <w:szCs w:val="24"/>
        </w:rPr>
        <w:t>Any question</w:t>
      </w:r>
      <w:r w:rsidR="0071321E">
        <w:rPr>
          <w:rFonts w:ascii="Times New Roman" w:hAnsi="Times New Roman" w:cs="Times New Roman"/>
          <w:sz w:val="24"/>
          <w:szCs w:val="24"/>
        </w:rPr>
        <w:t>s, please contact Analyst at the Office of State P</w:t>
      </w:r>
      <w:r w:rsidR="0071321E" w:rsidRPr="00422D80">
        <w:rPr>
          <w:rFonts w:ascii="Times New Roman" w:hAnsi="Times New Roman" w:cs="Times New Roman"/>
          <w:sz w:val="24"/>
          <w:szCs w:val="24"/>
        </w:rPr>
        <w:t>rocurement immediately.</w:t>
      </w:r>
    </w:p>
    <w:p w:rsidR="0071321E" w:rsidRPr="00422D80" w:rsidRDefault="0071321E" w:rsidP="0071321E">
      <w:pPr>
        <w:ind w:left="-14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State Procurement A</w:t>
      </w:r>
      <w:r w:rsidRPr="00422D80">
        <w:rPr>
          <w:rFonts w:ascii="Times New Roman" w:hAnsi="Times New Roman" w:cs="Times New Roman"/>
          <w:sz w:val="24"/>
          <w:szCs w:val="24"/>
        </w:rPr>
        <w:t xml:space="preserve">nalyst:  </w:t>
      </w:r>
      <w:r>
        <w:rPr>
          <w:rFonts w:ascii="Times New Roman" w:hAnsi="Times New Roman" w:cs="Times New Roman"/>
          <w:sz w:val="24"/>
          <w:szCs w:val="24"/>
        </w:rPr>
        <w:t>Kayler Holden, phone: 225-219-4693, email: Kayler.Holden2</w:t>
      </w:r>
      <w:r w:rsidRPr="00422D80">
        <w:rPr>
          <w:rFonts w:ascii="Times New Roman" w:hAnsi="Times New Roman" w:cs="Times New Roman"/>
          <w:sz w:val="24"/>
          <w:szCs w:val="24"/>
        </w:rPr>
        <w:t>@la.gov</w:t>
      </w:r>
    </w:p>
    <w:p w:rsidR="00023A76" w:rsidRPr="00305D3E" w:rsidRDefault="00CA73D6" w:rsidP="0071321E">
      <w:pPr>
        <w:spacing w:line="240" w:lineRule="auto"/>
        <w:ind w:left="-144"/>
        <w:rPr>
          <w:rFonts w:ascii="Times New Roman" w:hAnsi="Times New Roman" w:cs="Times New Roman"/>
          <w:bCs/>
          <w:sz w:val="24"/>
          <w:szCs w:val="24"/>
        </w:rPr>
      </w:pPr>
      <w:r w:rsidRPr="00305D3E">
        <w:rPr>
          <w:rFonts w:ascii="Times New Roman" w:hAnsi="Times New Roman" w:cs="Times New Roman"/>
          <w:bCs/>
          <w:sz w:val="24"/>
          <w:szCs w:val="24"/>
        </w:rPr>
        <w:tab/>
      </w:r>
      <w:r w:rsidR="007D2093" w:rsidRPr="00305D3E">
        <w:rPr>
          <w:rFonts w:ascii="Times New Roman" w:hAnsi="Times New Roman" w:cs="Times New Roman"/>
          <w:bCs/>
          <w:sz w:val="24"/>
          <w:szCs w:val="24"/>
        </w:rPr>
        <w:tab/>
      </w:r>
    </w:p>
    <w:sectPr w:rsidR="00023A76" w:rsidRPr="00305D3E"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21E" w:rsidRDefault="0071321E">
      <w:pPr>
        <w:spacing w:after="0" w:line="240" w:lineRule="auto"/>
      </w:pPr>
      <w:r>
        <w:separator/>
      </w:r>
    </w:p>
  </w:endnote>
  <w:endnote w:type="continuationSeparator" w:id="0">
    <w:p w:rsidR="0071321E" w:rsidRDefault="0071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004D2">
      <w:rPr>
        <w:rFonts w:ascii="Times New Roman" w:hAnsi="Times New Roman" w:cs="Times New Roman"/>
        <w:noProof/>
      </w:rPr>
      <w:t>6</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004D2">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21E" w:rsidRDefault="0071321E">
      <w:pPr>
        <w:spacing w:after="0" w:line="240" w:lineRule="auto"/>
      </w:pPr>
      <w:r>
        <w:separator/>
      </w:r>
    </w:p>
  </w:footnote>
  <w:footnote w:type="continuationSeparator" w:id="0">
    <w:p w:rsidR="0071321E" w:rsidRDefault="00713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71321E" w:rsidRPr="001856F5" w:rsidRDefault="0071321E" w:rsidP="0071321E">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Pr>
        <w:rFonts w:ascii="Times New Roman" w:hAnsi="Times New Roman" w:cs="Times New Roman"/>
        <w:sz w:val="24"/>
        <w:szCs w:val="24"/>
      </w:rPr>
      <w:t>: 3000022259</w:t>
    </w:r>
    <w:r w:rsidRPr="001856F5">
      <w:rPr>
        <w:rFonts w:ascii="Times New Roman" w:hAnsi="Times New Roman" w:cs="Times New Roman"/>
        <w:sz w:val="24"/>
        <w:szCs w:val="24"/>
      </w:rPr>
      <w:tab/>
      <w:t>Title</w:t>
    </w:r>
    <w:r>
      <w:rPr>
        <w:rFonts w:ascii="Times New Roman" w:hAnsi="Times New Roman" w:cs="Times New Roman"/>
        <w:sz w:val="24"/>
        <w:szCs w:val="24"/>
      </w:rPr>
      <w:t>: Wood Stains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B1D42"/>
    <w:multiLevelType w:val="hybridMultilevel"/>
    <w:tmpl w:val="D49E7358"/>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4736C"/>
    <w:multiLevelType w:val="hybridMultilevel"/>
    <w:tmpl w:val="8C006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B07650"/>
    <w:multiLevelType w:val="hybridMultilevel"/>
    <w:tmpl w:val="5D6683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D66DB"/>
    <w:multiLevelType w:val="hybridMultilevel"/>
    <w:tmpl w:val="3F10A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7"/>
  </w:num>
  <w:num w:numId="3">
    <w:abstractNumId w:val="22"/>
  </w:num>
  <w:num w:numId="4">
    <w:abstractNumId w:val="3"/>
  </w:num>
  <w:num w:numId="5">
    <w:abstractNumId w:val="7"/>
  </w:num>
  <w:num w:numId="6">
    <w:abstractNumId w:val="21"/>
  </w:num>
  <w:num w:numId="7">
    <w:abstractNumId w:val="15"/>
  </w:num>
  <w:num w:numId="8">
    <w:abstractNumId w:val="23"/>
  </w:num>
  <w:num w:numId="9">
    <w:abstractNumId w:val="25"/>
  </w:num>
  <w:num w:numId="10">
    <w:abstractNumId w:val="9"/>
  </w:num>
  <w:num w:numId="11">
    <w:abstractNumId w:val="18"/>
  </w:num>
  <w:num w:numId="12">
    <w:abstractNumId w:val="39"/>
  </w:num>
  <w:num w:numId="13">
    <w:abstractNumId w:val="28"/>
  </w:num>
  <w:num w:numId="14">
    <w:abstractNumId w:val="33"/>
  </w:num>
  <w:num w:numId="15">
    <w:abstractNumId w:val="5"/>
  </w:num>
  <w:num w:numId="16">
    <w:abstractNumId w:val="16"/>
  </w:num>
  <w:num w:numId="17">
    <w:abstractNumId w:val="1"/>
  </w:num>
  <w:num w:numId="18">
    <w:abstractNumId w:val="29"/>
  </w:num>
  <w:num w:numId="19">
    <w:abstractNumId w:val="30"/>
  </w:num>
  <w:num w:numId="20">
    <w:abstractNumId w:val="6"/>
  </w:num>
  <w:num w:numId="21">
    <w:abstractNumId w:val="26"/>
  </w:num>
  <w:num w:numId="22">
    <w:abstractNumId w:val="17"/>
  </w:num>
  <w:num w:numId="23">
    <w:abstractNumId w:val="19"/>
  </w:num>
  <w:num w:numId="24">
    <w:abstractNumId w:val="8"/>
  </w:num>
  <w:num w:numId="25">
    <w:abstractNumId w:val="12"/>
  </w:num>
  <w:num w:numId="26">
    <w:abstractNumId w:val="0"/>
  </w:num>
  <w:num w:numId="27">
    <w:abstractNumId w:val="37"/>
  </w:num>
  <w:num w:numId="28">
    <w:abstractNumId w:val="35"/>
  </w:num>
  <w:num w:numId="29">
    <w:abstractNumId w:val="14"/>
  </w:num>
  <w:num w:numId="30">
    <w:abstractNumId w:val="4"/>
  </w:num>
  <w:num w:numId="31">
    <w:abstractNumId w:val="36"/>
  </w:num>
  <w:num w:numId="32">
    <w:abstractNumId w:val="31"/>
  </w:num>
  <w:num w:numId="33">
    <w:abstractNumId w:val="2"/>
  </w:num>
  <w:num w:numId="34">
    <w:abstractNumId w:val="32"/>
  </w:num>
  <w:num w:numId="35">
    <w:abstractNumId w:val="41"/>
  </w:num>
  <w:num w:numId="36">
    <w:abstractNumId w:val="38"/>
  </w:num>
  <w:num w:numId="37">
    <w:abstractNumId w:val="10"/>
  </w:num>
  <w:num w:numId="38">
    <w:abstractNumId w:val="11"/>
  </w:num>
  <w:num w:numId="39">
    <w:abstractNumId w:val="20"/>
  </w:num>
  <w:num w:numId="40">
    <w:abstractNumId w:val="24"/>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1E"/>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1321E"/>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075"/>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3D09"/>
    <w:rsid w:val="00BD606A"/>
    <w:rsid w:val="00C004D2"/>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57AF1"/>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143650"/>
  <w15:chartTrackingRefBased/>
  <w15:docId w15:val="{C0BB7EC5-DDB5-4A0A-99D8-3A8378AD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6D6E7-7685-4D0C-8131-A70DA697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Template>
  <TotalTime>31</TotalTime>
  <Pages>7</Pages>
  <Words>2622</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3</cp:revision>
  <cp:lastPrinted>2023-12-21T15:48:00Z</cp:lastPrinted>
  <dcterms:created xsi:type="dcterms:W3CDTF">2023-12-21T15:38:00Z</dcterms:created>
  <dcterms:modified xsi:type="dcterms:W3CDTF">2023-12-28T16:05:00Z</dcterms:modified>
</cp:coreProperties>
</file>