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55AD" w14:textId="0416C664" w:rsidR="00FC5614" w:rsidRPr="00A0502E" w:rsidRDefault="00F005A8" w:rsidP="007B3ABB">
      <w:pPr>
        <w:spacing w:after="0" w:line="240" w:lineRule="auto"/>
        <w:jc w:val="center"/>
        <w:rPr>
          <w:sz w:val="24"/>
          <w:szCs w:val="24"/>
        </w:rPr>
      </w:pPr>
      <w:r w:rsidRPr="00A0502E">
        <w:rPr>
          <w:sz w:val="24"/>
          <w:szCs w:val="24"/>
        </w:rPr>
        <w:t>3/22/24</w:t>
      </w:r>
    </w:p>
    <w:p w14:paraId="18E25C12" w14:textId="77777777" w:rsidR="007B3ABB" w:rsidRPr="00A0502E" w:rsidRDefault="007B3ABB" w:rsidP="007B3ABB">
      <w:pPr>
        <w:spacing w:after="0" w:line="240" w:lineRule="auto"/>
        <w:jc w:val="center"/>
        <w:rPr>
          <w:sz w:val="24"/>
          <w:szCs w:val="24"/>
        </w:rPr>
      </w:pPr>
    </w:p>
    <w:p w14:paraId="2DBD8803" w14:textId="1E09C876" w:rsidR="007538B0" w:rsidRPr="00A0502E" w:rsidRDefault="00FC5614" w:rsidP="007B3ABB">
      <w:pPr>
        <w:spacing w:after="0" w:line="240" w:lineRule="auto"/>
        <w:jc w:val="center"/>
        <w:rPr>
          <w:bCs/>
          <w:sz w:val="24"/>
          <w:szCs w:val="24"/>
        </w:rPr>
      </w:pPr>
      <w:r w:rsidRPr="00A0502E">
        <w:rPr>
          <w:b/>
          <w:bCs/>
          <w:sz w:val="24"/>
          <w:szCs w:val="24"/>
        </w:rPr>
        <w:t xml:space="preserve">ADDENDUM NO. 01 </w:t>
      </w:r>
    </w:p>
    <w:p w14:paraId="58A35E59" w14:textId="77777777" w:rsidR="007B3ABB" w:rsidRPr="00A0502E" w:rsidRDefault="007B3ABB" w:rsidP="007B3ABB">
      <w:pPr>
        <w:spacing w:after="0" w:line="240" w:lineRule="auto"/>
        <w:jc w:val="center"/>
        <w:rPr>
          <w:b/>
          <w:bCs/>
          <w:iCs/>
          <w:sz w:val="24"/>
          <w:szCs w:val="24"/>
        </w:rPr>
      </w:pPr>
    </w:p>
    <w:p w14:paraId="48C6E8DF" w14:textId="5B5F63EE" w:rsidR="00FC5614" w:rsidRPr="00A0502E" w:rsidRDefault="00FC5614" w:rsidP="007B3ABB">
      <w:pPr>
        <w:spacing w:after="0" w:line="240" w:lineRule="auto"/>
        <w:rPr>
          <w:b/>
          <w:bCs/>
          <w:iCs/>
          <w:sz w:val="24"/>
          <w:szCs w:val="24"/>
        </w:rPr>
      </w:pPr>
      <w:r w:rsidRPr="00A0502E">
        <w:rPr>
          <w:sz w:val="24"/>
          <w:szCs w:val="24"/>
        </w:rPr>
        <w:t xml:space="preserve">Your reference </w:t>
      </w:r>
      <w:proofErr w:type="gramStart"/>
      <w:r w:rsidRPr="00A0502E">
        <w:rPr>
          <w:sz w:val="24"/>
          <w:szCs w:val="24"/>
        </w:rPr>
        <w:t>is directed</w:t>
      </w:r>
      <w:proofErr w:type="gramEnd"/>
      <w:r w:rsidRPr="00A0502E">
        <w:rPr>
          <w:sz w:val="24"/>
          <w:szCs w:val="24"/>
        </w:rPr>
        <w:t xml:space="preserve"> to </w:t>
      </w:r>
      <w:proofErr w:type="spellStart"/>
      <w:r w:rsidRPr="00A0502E">
        <w:rPr>
          <w:sz w:val="24"/>
          <w:szCs w:val="24"/>
        </w:rPr>
        <w:t>RFx</w:t>
      </w:r>
      <w:proofErr w:type="spellEnd"/>
      <w:r w:rsidRPr="00A0502E">
        <w:rPr>
          <w:sz w:val="24"/>
          <w:szCs w:val="24"/>
        </w:rPr>
        <w:t xml:space="preserve"> Number </w:t>
      </w:r>
      <w:r w:rsidR="00F005A8" w:rsidRPr="00A0502E">
        <w:rPr>
          <w:sz w:val="24"/>
          <w:szCs w:val="24"/>
        </w:rPr>
        <w:t xml:space="preserve">3000022693 </w:t>
      </w:r>
      <w:r w:rsidRPr="00A0502E">
        <w:rPr>
          <w:sz w:val="24"/>
          <w:szCs w:val="24"/>
        </w:rPr>
        <w:t>for the Invitation to B</w:t>
      </w:r>
      <w:r w:rsidR="007538B0" w:rsidRPr="00A0502E">
        <w:rPr>
          <w:sz w:val="24"/>
          <w:szCs w:val="24"/>
        </w:rPr>
        <w:t xml:space="preserve">id for the State of Louisiana </w:t>
      </w:r>
      <w:r w:rsidR="00F005A8" w:rsidRPr="00A0502E">
        <w:rPr>
          <w:sz w:val="24"/>
          <w:szCs w:val="24"/>
        </w:rPr>
        <w:t>–</w:t>
      </w:r>
      <w:r w:rsidR="007538B0" w:rsidRPr="00A0502E">
        <w:rPr>
          <w:sz w:val="24"/>
          <w:szCs w:val="24"/>
        </w:rPr>
        <w:t xml:space="preserve"> </w:t>
      </w:r>
      <w:r w:rsidR="00F005A8" w:rsidRPr="00A0502E">
        <w:rPr>
          <w:sz w:val="24"/>
          <w:szCs w:val="24"/>
        </w:rPr>
        <w:t>Control Panel Replacement -DOC</w:t>
      </w:r>
      <w:r w:rsidRPr="00A0502E">
        <w:rPr>
          <w:sz w:val="24"/>
          <w:szCs w:val="24"/>
        </w:rPr>
        <w:t xml:space="preserve">, which is currently scheduled to open at </w:t>
      </w:r>
      <w:r w:rsidR="007B3ABB" w:rsidRPr="00A0502E">
        <w:rPr>
          <w:sz w:val="24"/>
          <w:szCs w:val="24"/>
        </w:rPr>
        <w:t xml:space="preserve">10:00 AM CT on </w:t>
      </w:r>
      <w:r w:rsidR="00F005A8" w:rsidRPr="00A0502E">
        <w:rPr>
          <w:sz w:val="24"/>
          <w:szCs w:val="24"/>
        </w:rPr>
        <w:t>04/09/2024</w:t>
      </w:r>
      <w:r w:rsidR="007538B0" w:rsidRPr="00A0502E">
        <w:rPr>
          <w:sz w:val="24"/>
          <w:szCs w:val="24"/>
        </w:rPr>
        <w:t>.</w:t>
      </w:r>
      <w:r w:rsidR="007538B0" w:rsidRPr="00A0502E">
        <w:rPr>
          <w:sz w:val="24"/>
          <w:szCs w:val="24"/>
        </w:rPr>
        <w:br/>
      </w:r>
      <w:r w:rsidR="007538B0" w:rsidRPr="00A0502E">
        <w:rPr>
          <w:sz w:val="24"/>
          <w:szCs w:val="24"/>
        </w:rPr>
        <w:br/>
      </w:r>
      <w:r w:rsidRPr="00A0502E">
        <w:rPr>
          <w:sz w:val="24"/>
          <w:szCs w:val="24"/>
        </w:rPr>
        <w:t>The following change</w:t>
      </w:r>
      <w:r w:rsidR="00F005A8" w:rsidRPr="00A0502E">
        <w:rPr>
          <w:sz w:val="24"/>
          <w:szCs w:val="24"/>
        </w:rPr>
        <w:t xml:space="preserve"> is</w:t>
      </w:r>
      <w:r w:rsidRPr="00A0502E">
        <w:rPr>
          <w:sz w:val="24"/>
          <w:szCs w:val="24"/>
        </w:rPr>
        <w:t xml:space="preserve"> to </w:t>
      </w:r>
      <w:proofErr w:type="gramStart"/>
      <w:r w:rsidRPr="00A0502E">
        <w:rPr>
          <w:sz w:val="24"/>
          <w:szCs w:val="24"/>
        </w:rPr>
        <w:t>be made</w:t>
      </w:r>
      <w:proofErr w:type="gramEnd"/>
      <w:r w:rsidRPr="00A0502E">
        <w:rPr>
          <w:sz w:val="24"/>
          <w:szCs w:val="24"/>
        </w:rPr>
        <w:t xml:space="preserve"> to the referenced solicitation:</w:t>
      </w:r>
    </w:p>
    <w:p w14:paraId="3B7BA9FC" w14:textId="7E86479F" w:rsidR="00FC5614" w:rsidRPr="00A0502E" w:rsidRDefault="00FC5614" w:rsidP="007B3ABB">
      <w:pPr>
        <w:spacing w:after="0" w:line="240" w:lineRule="auto"/>
        <w:jc w:val="both"/>
        <w:rPr>
          <w:sz w:val="24"/>
          <w:szCs w:val="24"/>
        </w:rPr>
      </w:pPr>
      <w:r w:rsidRPr="00A0502E">
        <w:rPr>
          <w:sz w:val="24"/>
          <w:szCs w:val="24"/>
        </w:rPr>
        <w:t>******************************************************************************</w:t>
      </w:r>
    </w:p>
    <w:p w14:paraId="0076A244" w14:textId="2C790C87" w:rsidR="00F005A8" w:rsidRPr="00A0502E" w:rsidRDefault="00F005A8" w:rsidP="007B3ABB">
      <w:pPr>
        <w:spacing w:after="0" w:line="240" w:lineRule="auto"/>
        <w:jc w:val="both"/>
        <w:rPr>
          <w:b/>
          <w:sz w:val="24"/>
          <w:szCs w:val="24"/>
        </w:rPr>
      </w:pPr>
      <w:r w:rsidRPr="00A0502E">
        <w:rPr>
          <w:b/>
          <w:sz w:val="24"/>
          <w:szCs w:val="24"/>
        </w:rPr>
        <w:t>Page 2 of the Invitation to Bid currently reads:</w:t>
      </w:r>
    </w:p>
    <w:p w14:paraId="3AE26C76" w14:textId="3BA9C5E3" w:rsidR="00F005A8" w:rsidRPr="00A0502E" w:rsidRDefault="00F005A8" w:rsidP="007B3ABB">
      <w:pPr>
        <w:spacing w:after="0" w:line="240" w:lineRule="auto"/>
        <w:jc w:val="both"/>
        <w:rPr>
          <w:b/>
          <w:sz w:val="24"/>
          <w:szCs w:val="24"/>
        </w:rPr>
      </w:pPr>
    </w:p>
    <w:p w14:paraId="7B195A52" w14:textId="3C947E0C" w:rsidR="00F005A8" w:rsidRDefault="00F005A8" w:rsidP="007B3ABB">
      <w:pPr>
        <w:spacing w:after="0" w:line="240" w:lineRule="auto"/>
        <w:jc w:val="both"/>
        <w:rPr>
          <w:sz w:val="24"/>
          <w:szCs w:val="24"/>
        </w:rPr>
      </w:pPr>
      <w:r w:rsidRPr="00A0502E">
        <w:rPr>
          <w:sz w:val="24"/>
          <w:szCs w:val="24"/>
        </w:rPr>
        <w:t xml:space="preserve">IMPORTANT: In accordance with La. R.S. 37:2165 </w:t>
      </w:r>
      <w:r w:rsidRPr="00F005A8">
        <w:rPr>
          <w:sz w:val="24"/>
          <w:szCs w:val="24"/>
        </w:rPr>
        <w:t>A (1), a Contractors' License Number in the appropriate classification(s) such as Electrical, and/ or Electrical Controls and Instrumentation and Calibration must appear on the bid opening envelope on all projects in the amount of $10,000.00 or more (and $1.00 or more if hazardous materials are involved). Failure to do so shall remove the bid from consideration.</w:t>
      </w:r>
    </w:p>
    <w:p w14:paraId="27B471BF" w14:textId="507C68A1" w:rsidR="00F005A8" w:rsidRDefault="00F005A8" w:rsidP="007B3ABB">
      <w:pPr>
        <w:spacing w:after="0" w:line="240" w:lineRule="auto"/>
        <w:jc w:val="both"/>
        <w:rPr>
          <w:sz w:val="24"/>
          <w:szCs w:val="24"/>
        </w:rPr>
      </w:pPr>
    </w:p>
    <w:p w14:paraId="4FC6C3D3" w14:textId="10AFA76E" w:rsidR="00F005A8" w:rsidRDefault="000D3B27" w:rsidP="007B3ABB">
      <w:pPr>
        <w:spacing w:after="0" w:line="240" w:lineRule="auto"/>
        <w:jc w:val="both"/>
        <w:rPr>
          <w:b/>
          <w:sz w:val="24"/>
          <w:szCs w:val="24"/>
        </w:rPr>
      </w:pPr>
      <w:r>
        <w:rPr>
          <w:b/>
          <w:sz w:val="24"/>
          <w:szCs w:val="24"/>
        </w:rPr>
        <w:t>Page 2 of the Invitation to B</w:t>
      </w:r>
      <w:r w:rsidR="00F005A8" w:rsidRPr="00F005A8">
        <w:rPr>
          <w:b/>
          <w:sz w:val="24"/>
          <w:szCs w:val="24"/>
        </w:rPr>
        <w:t>id changed to read:</w:t>
      </w:r>
    </w:p>
    <w:p w14:paraId="2143F981" w14:textId="47C79ADC" w:rsidR="00F005A8" w:rsidRDefault="00F005A8" w:rsidP="007B3ABB">
      <w:pPr>
        <w:spacing w:after="0" w:line="240" w:lineRule="auto"/>
        <w:jc w:val="both"/>
        <w:rPr>
          <w:b/>
          <w:sz w:val="24"/>
          <w:szCs w:val="24"/>
        </w:rPr>
      </w:pPr>
    </w:p>
    <w:p w14:paraId="4F8CD153" w14:textId="69754159" w:rsidR="00F005A8" w:rsidRPr="00F005A8" w:rsidRDefault="00F005A8" w:rsidP="007B3ABB">
      <w:pPr>
        <w:spacing w:after="0" w:line="240" w:lineRule="auto"/>
        <w:jc w:val="both"/>
        <w:rPr>
          <w:sz w:val="24"/>
          <w:szCs w:val="24"/>
        </w:rPr>
      </w:pPr>
      <w:r w:rsidRPr="00F005A8">
        <w:rPr>
          <w:sz w:val="24"/>
          <w:szCs w:val="24"/>
        </w:rPr>
        <w:t>IMPORTANT: In accordance with La. R.S. 37:2165</w:t>
      </w:r>
      <w:r w:rsidR="000D3B27">
        <w:rPr>
          <w:sz w:val="24"/>
          <w:szCs w:val="24"/>
        </w:rPr>
        <w:t>.</w:t>
      </w:r>
      <w:r w:rsidRPr="00F005A8">
        <w:rPr>
          <w:sz w:val="24"/>
          <w:szCs w:val="24"/>
        </w:rPr>
        <w:t xml:space="preserve"> A</w:t>
      </w:r>
      <w:r w:rsidR="000D3B27">
        <w:rPr>
          <w:sz w:val="24"/>
          <w:szCs w:val="24"/>
        </w:rPr>
        <w:t>.</w:t>
      </w:r>
      <w:r w:rsidRPr="00F005A8">
        <w:rPr>
          <w:sz w:val="24"/>
          <w:szCs w:val="24"/>
        </w:rPr>
        <w:t xml:space="preserve"> (1), a Contractors' License Number in the appropriate classification(s) such as Electrical, and/ or Electrical Controls and Instrumentation and Calibration and/or Telecommunications must appear on the </w:t>
      </w:r>
      <w:proofErr w:type="gramStart"/>
      <w:r w:rsidRPr="00F005A8">
        <w:rPr>
          <w:sz w:val="24"/>
          <w:szCs w:val="24"/>
        </w:rPr>
        <w:t>bid opening</w:t>
      </w:r>
      <w:proofErr w:type="gramEnd"/>
      <w:r w:rsidRPr="00F005A8">
        <w:rPr>
          <w:sz w:val="24"/>
          <w:szCs w:val="24"/>
        </w:rPr>
        <w:t xml:space="preserve"> envelope on all projects in the amount of $10,000.00 or more (and $1.00 or more if hazardous materials are involved). Failure to do so shall remove the bid from consideration.</w:t>
      </w:r>
    </w:p>
    <w:p w14:paraId="1234F281" w14:textId="77777777" w:rsidR="00FC5614" w:rsidRPr="007B3ABB" w:rsidRDefault="00FC5614" w:rsidP="007B3ABB">
      <w:pPr>
        <w:spacing w:after="0" w:line="240" w:lineRule="auto"/>
        <w:jc w:val="both"/>
        <w:rPr>
          <w:sz w:val="24"/>
          <w:szCs w:val="24"/>
        </w:rPr>
      </w:pPr>
      <w:r w:rsidRPr="007B3ABB">
        <w:rPr>
          <w:sz w:val="24"/>
          <w:szCs w:val="24"/>
        </w:rPr>
        <w:t>******************************************************************************</w:t>
      </w:r>
    </w:p>
    <w:p w14:paraId="0F3C040D" w14:textId="7155F1F2" w:rsidR="00F005A8" w:rsidRPr="00F005A8" w:rsidRDefault="00F005A8" w:rsidP="007B3ABB">
      <w:pPr>
        <w:spacing w:after="0" w:line="240" w:lineRule="auto"/>
        <w:rPr>
          <w:b/>
          <w:sz w:val="24"/>
          <w:szCs w:val="24"/>
        </w:rPr>
      </w:pPr>
      <w:r w:rsidRPr="00F005A8">
        <w:rPr>
          <w:b/>
          <w:sz w:val="24"/>
          <w:szCs w:val="24"/>
        </w:rPr>
        <w:t xml:space="preserve">Page </w:t>
      </w:r>
      <w:proofErr w:type="gramStart"/>
      <w:r w:rsidRPr="00F005A8">
        <w:rPr>
          <w:b/>
          <w:sz w:val="24"/>
          <w:szCs w:val="24"/>
        </w:rPr>
        <w:t>3</w:t>
      </w:r>
      <w:proofErr w:type="gramEnd"/>
      <w:r w:rsidRPr="00F005A8">
        <w:rPr>
          <w:b/>
          <w:sz w:val="24"/>
          <w:szCs w:val="24"/>
        </w:rPr>
        <w:t xml:space="preserve"> of Attachment A – Special Terms and Conditions currently reads:</w:t>
      </w:r>
    </w:p>
    <w:p w14:paraId="093FD2B5" w14:textId="3F2E5243" w:rsidR="00F005A8" w:rsidRPr="00F005A8" w:rsidRDefault="00F005A8" w:rsidP="007B3ABB">
      <w:pPr>
        <w:spacing w:after="0" w:line="240" w:lineRule="auto"/>
        <w:rPr>
          <w:b/>
          <w:sz w:val="24"/>
          <w:szCs w:val="24"/>
        </w:rPr>
      </w:pPr>
    </w:p>
    <w:p w14:paraId="6F16B3DF" w14:textId="2DB71B82" w:rsidR="00F005A8" w:rsidRDefault="00F005A8" w:rsidP="007B3ABB">
      <w:pPr>
        <w:spacing w:after="0" w:line="240" w:lineRule="auto"/>
        <w:rPr>
          <w:b/>
          <w:sz w:val="24"/>
          <w:szCs w:val="24"/>
        </w:rPr>
      </w:pPr>
      <w:r>
        <w:rPr>
          <w:b/>
          <w:spacing w:val="-3"/>
          <w:sz w:val="24"/>
          <w:szCs w:val="24"/>
        </w:rPr>
        <w:t xml:space="preserve">IMPORTANT: </w:t>
      </w:r>
      <w:r>
        <w:rPr>
          <w:spacing w:val="-3"/>
          <w:sz w:val="24"/>
          <w:szCs w:val="24"/>
        </w:rPr>
        <w:t>I</w:t>
      </w:r>
      <w:r>
        <w:rPr>
          <w:sz w:val="24"/>
          <w:szCs w:val="24"/>
        </w:rPr>
        <w:t xml:space="preserve">n </w:t>
      </w:r>
      <w:r>
        <w:rPr>
          <w:spacing w:val="-3"/>
          <w:sz w:val="24"/>
          <w:szCs w:val="24"/>
        </w:rPr>
        <w:t xml:space="preserve">accordance </w:t>
      </w:r>
      <w:r>
        <w:rPr>
          <w:spacing w:val="2"/>
          <w:sz w:val="24"/>
          <w:szCs w:val="24"/>
        </w:rPr>
        <w:t xml:space="preserve">with </w:t>
      </w:r>
      <w:r>
        <w:rPr>
          <w:sz w:val="24"/>
          <w:szCs w:val="24"/>
        </w:rPr>
        <w:t>La. R</w:t>
      </w:r>
      <w:r>
        <w:rPr>
          <w:spacing w:val="-3"/>
          <w:sz w:val="24"/>
          <w:szCs w:val="24"/>
        </w:rPr>
        <w:t xml:space="preserve">.S. </w:t>
      </w:r>
      <w:r>
        <w:rPr>
          <w:sz w:val="24"/>
          <w:szCs w:val="24"/>
        </w:rPr>
        <w:t>37:2165 A (1), a C</w:t>
      </w:r>
      <w:r>
        <w:rPr>
          <w:spacing w:val="-3"/>
          <w:sz w:val="24"/>
          <w:szCs w:val="24"/>
        </w:rPr>
        <w:t xml:space="preserve">ontractors' </w:t>
      </w:r>
      <w:r>
        <w:rPr>
          <w:sz w:val="24"/>
          <w:szCs w:val="24"/>
        </w:rPr>
        <w:t xml:space="preserve">License </w:t>
      </w:r>
      <w:r>
        <w:rPr>
          <w:spacing w:val="-3"/>
          <w:sz w:val="24"/>
          <w:szCs w:val="24"/>
        </w:rPr>
        <w:t>Number</w:t>
      </w:r>
      <w:r>
        <w:rPr>
          <w:spacing w:val="34"/>
          <w:sz w:val="24"/>
          <w:szCs w:val="24"/>
        </w:rPr>
        <w:t xml:space="preserve"> </w:t>
      </w:r>
      <w:r>
        <w:rPr>
          <w:sz w:val="24"/>
          <w:szCs w:val="24"/>
        </w:rPr>
        <w:t>in the</w:t>
      </w:r>
      <w:r>
        <w:rPr>
          <w:spacing w:val="-10"/>
          <w:sz w:val="24"/>
          <w:szCs w:val="24"/>
        </w:rPr>
        <w:t xml:space="preserve"> </w:t>
      </w:r>
      <w:r>
        <w:rPr>
          <w:sz w:val="24"/>
          <w:szCs w:val="24"/>
        </w:rPr>
        <w:t>appropriate</w:t>
      </w:r>
      <w:r>
        <w:rPr>
          <w:spacing w:val="-14"/>
          <w:sz w:val="24"/>
          <w:szCs w:val="24"/>
        </w:rPr>
        <w:t xml:space="preserve"> </w:t>
      </w:r>
      <w:r>
        <w:rPr>
          <w:sz w:val="24"/>
          <w:szCs w:val="24"/>
        </w:rPr>
        <w:t>classification(s)</w:t>
      </w:r>
      <w:r>
        <w:rPr>
          <w:spacing w:val="-10"/>
          <w:sz w:val="24"/>
          <w:szCs w:val="24"/>
        </w:rPr>
        <w:t xml:space="preserve"> </w:t>
      </w:r>
      <w:r>
        <w:rPr>
          <w:spacing w:val="-3"/>
          <w:sz w:val="24"/>
          <w:szCs w:val="24"/>
        </w:rPr>
        <w:t>such</w:t>
      </w:r>
      <w:r>
        <w:rPr>
          <w:spacing w:val="-10"/>
          <w:sz w:val="24"/>
          <w:szCs w:val="24"/>
        </w:rPr>
        <w:t xml:space="preserve"> </w:t>
      </w:r>
      <w:r>
        <w:rPr>
          <w:sz w:val="24"/>
          <w:szCs w:val="24"/>
        </w:rPr>
        <w:t>as</w:t>
      </w:r>
      <w:r>
        <w:rPr>
          <w:b/>
          <w:sz w:val="24"/>
          <w:szCs w:val="24"/>
        </w:rPr>
        <w:t xml:space="preserve"> Electrical, and/ or Electrical Controls and Instrumentation and Calibration </w:t>
      </w:r>
      <w:r>
        <w:rPr>
          <w:sz w:val="24"/>
          <w:szCs w:val="24"/>
        </w:rPr>
        <w:t>m</w:t>
      </w:r>
      <w:r>
        <w:rPr>
          <w:spacing w:val="-3"/>
          <w:sz w:val="24"/>
          <w:szCs w:val="24"/>
        </w:rPr>
        <w:t xml:space="preserve">ust </w:t>
      </w:r>
      <w:r>
        <w:rPr>
          <w:sz w:val="24"/>
          <w:szCs w:val="24"/>
        </w:rPr>
        <w:t>appear on the bid opening envelope on all projects in</w:t>
      </w:r>
      <w:r>
        <w:rPr>
          <w:spacing w:val="-36"/>
          <w:sz w:val="24"/>
          <w:szCs w:val="24"/>
        </w:rPr>
        <w:t xml:space="preserve"> </w:t>
      </w:r>
      <w:r>
        <w:rPr>
          <w:sz w:val="24"/>
          <w:szCs w:val="24"/>
        </w:rPr>
        <w:t xml:space="preserve">the </w:t>
      </w:r>
      <w:r>
        <w:rPr>
          <w:spacing w:val="-3"/>
          <w:sz w:val="24"/>
          <w:szCs w:val="24"/>
        </w:rPr>
        <w:t xml:space="preserve">amount </w:t>
      </w:r>
      <w:r>
        <w:rPr>
          <w:sz w:val="24"/>
          <w:szCs w:val="24"/>
        </w:rPr>
        <w:t xml:space="preserve">of $10,000.00 or </w:t>
      </w:r>
      <w:r>
        <w:rPr>
          <w:spacing w:val="-3"/>
          <w:sz w:val="24"/>
          <w:szCs w:val="24"/>
        </w:rPr>
        <w:t xml:space="preserve">more </w:t>
      </w:r>
      <w:r>
        <w:rPr>
          <w:sz w:val="24"/>
          <w:szCs w:val="24"/>
        </w:rPr>
        <w:t xml:space="preserve">(and $1.00 or </w:t>
      </w:r>
      <w:r>
        <w:rPr>
          <w:spacing w:val="-3"/>
          <w:sz w:val="24"/>
          <w:szCs w:val="24"/>
        </w:rPr>
        <w:t xml:space="preserve">more </w:t>
      </w:r>
      <w:r>
        <w:rPr>
          <w:sz w:val="24"/>
          <w:szCs w:val="24"/>
        </w:rPr>
        <w:t xml:space="preserve">if </w:t>
      </w:r>
      <w:r>
        <w:rPr>
          <w:spacing w:val="-3"/>
          <w:sz w:val="24"/>
          <w:szCs w:val="24"/>
        </w:rPr>
        <w:t>hazardous</w:t>
      </w:r>
      <w:r>
        <w:rPr>
          <w:spacing w:val="-43"/>
          <w:sz w:val="24"/>
          <w:szCs w:val="24"/>
        </w:rPr>
        <w:t xml:space="preserve">   </w:t>
      </w:r>
      <w:r>
        <w:rPr>
          <w:sz w:val="24"/>
          <w:szCs w:val="24"/>
        </w:rPr>
        <w:t xml:space="preserve">materials are </w:t>
      </w:r>
      <w:r>
        <w:rPr>
          <w:spacing w:val="-3"/>
          <w:sz w:val="24"/>
          <w:szCs w:val="24"/>
        </w:rPr>
        <w:t>involved).</w:t>
      </w:r>
    </w:p>
    <w:p w14:paraId="311A0046" w14:textId="77777777" w:rsidR="00F005A8" w:rsidRPr="00F005A8" w:rsidRDefault="00F005A8" w:rsidP="007B3ABB">
      <w:pPr>
        <w:spacing w:after="0" w:line="240" w:lineRule="auto"/>
        <w:rPr>
          <w:b/>
          <w:sz w:val="24"/>
          <w:szCs w:val="24"/>
        </w:rPr>
      </w:pPr>
    </w:p>
    <w:p w14:paraId="656321A4" w14:textId="722C426C" w:rsidR="00F005A8" w:rsidRDefault="00F005A8" w:rsidP="00F005A8">
      <w:pPr>
        <w:spacing w:after="0" w:line="240" w:lineRule="auto"/>
        <w:rPr>
          <w:b/>
          <w:sz w:val="24"/>
          <w:szCs w:val="24"/>
        </w:rPr>
      </w:pPr>
      <w:r w:rsidRPr="00F005A8">
        <w:rPr>
          <w:b/>
          <w:sz w:val="24"/>
          <w:szCs w:val="24"/>
        </w:rPr>
        <w:t xml:space="preserve">Page </w:t>
      </w:r>
      <w:proofErr w:type="gramStart"/>
      <w:r w:rsidRPr="00F005A8">
        <w:rPr>
          <w:b/>
          <w:sz w:val="24"/>
          <w:szCs w:val="24"/>
        </w:rPr>
        <w:t>3</w:t>
      </w:r>
      <w:proofErr w:type="gramEnd"/>
      <w:r w:rsidRPr="00F005A8">
        <w:rPr>
          <w:b/>
          <w:sz w:val="24"/>
          <w:szCs w:val="24"/>
        </w:rPr>
        <w:t xml:space="preserve"> of Attachment A – Special Terms and Conditions changed to read:</w:t>
      </w:r>
    </w:p>
    <w:p w14:paraId="26FD302F" w14:textId="07C8E474" w:rsidR="00F005A8" w:rsidRDefault="00F005A8" w:rsidP="00F005A8">
      <w:pPr>
        <w:spacing w:after="0" w:line="240" w:lineRule="auto"/>
        <w:rPr>
          <w:b/>
          <w:sz w:val="24"/>
          <w:szCs w:val="24"/>
        </w:rPr>
      </w:pPr>
    </w:p>
    <w:p w14:paraId="40F0ECFD" w14:textId="4B864C07" w:rsidR="00F005A8" w:rsidRDefault="00F005A8" w:rsidP="00F005A8">
      <w:pPr>
        <w:spacing w:after="0" w:line="240" w:lineRule="auto"/>
        <w:rPr>
          <w:spacing w:val="-3"/>
          <w:sz w:val="24"/>
          <w:szCs w:val="24"/>
        </w:rPr>
      </w:pPr>
      <w:r>
        <w:rPr>
          <w:b/>
          <w:spacing w:val="-3"/>
          <w:sz w:val="24"/>
          <w:szCs w:val="24"/>
        </w:rPr>
        <w:t xml:space="preserve">IMPORTANT: </w:t>
      </w:r>
      <w:r>
        <w:rPr>
          <w:spacing w:val="-3"/>
          <w:sz w:val="24"/>
          <w:szCs w:val="24"/>
        </w:rPr>
        <w:t>I</w:t>
      </w:r>
      <w:r>
        <w:rPr>
          <w:sz w:val="24"/>
          <w:szCs w:val="24"/>
        </w:rPr>
        <w:t xml:space="preserve">n </w:t>
      </w:r>
      <w:r>
        <w:rPr>
          <w:spacing w:val="-3"/>
          <w:sz w:val="24"/>
          <w:szCs w:val="24"/>
        </w:rPr>
        <w:t xml:space="preserve">accordance </w:t>
      </w:r>
      <w:r>
        <w:rPr>
          <w:spacing w:val="2"/>
          <w:sz w:val="24"/>
          <w:szCs w:val="24"/>
        </w:rPr>
        <w:t xml:space="preserve">with </w:t>
      </w:r>
      <w:r>
        <w:rPr>
          <w:sz w:val="24"/>
          <w:szCs w:val="24"/>
        </w:rPr>
        <w:t>La. R</w:t>
      </w:r>
      <w:r>
        <w:rPr>
          <w:spacing w:val="-3"/>
          <w:sz w:val="24"/>
          <w:szCs w:val="24"/>
        </w:rPr>
        <w:t xml:space="preserve">.S. </w:t>
      </w:r>
      <w:r>
        <w:rPr>
          <w:sz w:val="24"/>
          <w:szCs w:val="24"/>
        </w:rPr>
        <w:t>37:2165</w:t>
      </w:r>
      <w:r w:rsidR="000D3B27">
        <w:rPr>
          <w:sz w:val="24"/>
          <w:szCs w:val="24"/>
        </w:rPr>
        <w:t>.</w:t>
      </w:r>
      <w:r>
        <w:rPr>
          <w:sz w:val="24"/>
          <w:szCs w:val="24"/>
        </w:rPr>
        <w:t xml:space="preserve"> A</w:t>
      </w:r>
      <w:r w:rsidR="000D3B27">
        <w:rPr>
          <w:sz w:val="24"/>
          <w:szCs w:val="24"/>
        </w:rPr>
        <w:t>.</w:t>
      </w:r>
      <w:r>
        <w:rPr>
          <w:sz w:val="24"/>
          <w:szCs w:val="24"/>
        </w:rPr>
        <w:t xml:space="preserve"> (1), a C</w:t>
      </w:r>
      <w:r>
        <w:rPr>
          <w:spacing w:val="-3"/>
          <w:sz w:val="24"/>
          <w:szCs w:val="24"/>
        </w:rPr>
        <w:t xml:space="preserve">ontractors' </w:t>
      </w:r>
      <w:r>
        <w:rPr>
          <w:sz w:val="24"/>
          <w:szCs w:val="24"/>
        </w:rPr>
        <w:t xml:space="preserve">License </w:t>
      </w:r>
      <w:r>
        <w:rPr>
          <w:spacing w:val="-3"/>
          <w:sz w:val="24"/>
          <w:szCs w:val="24"/>
        </w:rPr>
        <w:t>Number</w:t>
      </w:r>
      <w:r>
        <w:rPr>
          <w:spacing w:val="34"/>
          <w:sz w:val="24"/>
          <w:szCs w:val="24"/>
        </w:rPr>
        <w:t xml:space="preserve"> </w:t>
      </w:r>
      <w:r>
        <w:rPr>
          <w:sz w:val="24"/>
          <w:szCs w:val="24"/>
        </w:rPr>
        <w:t>in the</w:t>
      </w:r>
      <w:r>
        <w:rPr>
          <w:spacing w:val="-10"/>
          <w:sz w:val="24"/>
          <w:szCs w:val="24"/>
        </w:rPr>
        <w:t xml:space="preserve"> </w:t>
      </w:r>
      <w:r>
        <w:rPr>
          <w:sz w:val="24"/>
          <w:szCs w:val="24"/>
        </w:rPr>
        <w:t>appropriate</w:t>
      </w:r>
      <w:r>
        <w:rPr>
          <w:spacing w:val="-14"/>
          <w:sz w:val="24"/>
          <w:szCs w:val="24"/>
        </w:rPr>
        <w:t xml:space="preserve"> </w:t>
      </w:r>
      <w:r>
        <w:rPr>
          <w:sz w:val="24"/>
          <w:szCs w:val="24"/>
        </w:rPr>
        <w:t>classification(s)</w:t>
      </w:r>
      <w:r>
        <w:rPr>
          <w:spacing w:val="-10"/>
          <w:sz w:val="24"/>
          <w:szCs w:val="24"/>
        </w:rPr>
        <w:t xml:space="preserve"> </w:t>
      </w:r>
      <w:r>
        <w:rPr>
          <w:spacing w:val="-3"/>
          <w:sz w:val="24"/>
          <w:szCs w:val="24"/>
        </w:rPr>
        <w:t>such</w:t>
      </w:r>
      <w:r>
        <w:rPr>
          <w:spacing w:val="-10"/>
          <w:sz w:val="24"/>
          <w:szCs w:val="24"/>
        </w:rPr>
        <w:t xml:space="preserve"> </w:t>
      </w:r>
      <w:r>
        <w:rPr>
          <w:sz w:val="24"/>
          <w:szCs w:val="24"/>
        </w:rPr>
        <w:t>as</w:t>
      </w:r>
      <w:r>
        <w:rPr>
          <w:b/>
          <w:sz w:val="24"/>
          <w:szCs w:val="24"/>
        </w:rPr>
        <w:t xml:space="preserve"> Electrical, and/ or Electrical Controls and </w:t>
      </w:r>
      <w:r>
        <w:rPr>
          <w:b/>
          <w:sz w:val="24"/>
          <w:szCs w:val="24"/>
        </w:rPr>
        <w:lastRenderedPageBreak/>
        <w:t xml:space="preserve">Instrumentation and Calibration and / or Telecommunications </w:t>
      </w:r>
      <w:r>
        <w:rPr>
          <w:sz w:val="24"/>
          <w:szCs w:val="24"/>
        </w:rPr>
        <w:t>m</w:t>
      </w:r>
      <w:r>
        <w:rPr>
          <w:spacing w:val="-3"/>
          <w:sz w:val="24"/>
          <w:szCs w:val="24"/>
        </w:rPr>
        <w:t xml:space="preserve">ust </w:t>
      </w:r>
      <w:r>
        <w:rPr>
          <w:sz w:val="24"/>
          <w:szCs w:val="24"/>
        </w:rPr>
        <w:t xml:space="preserve">appear on the </w:t>
      </w:r>
      <w:proofErr w:type="gramStart"/>
      <w:r>
        <w:rPr>
          <w:sz w:val="24"/>
          <w:szCs w:val="24"/>
        </w:rPr>
        <w:t>bid opening</w:t>
      </w:r>
      <w:proofErr w:type="gramEnd"/>
      <w:r>
        <w:rPr>
          <w:sz w:val="24"/>
          <w:szCs w:val="24"/>
        </w:rPr>
        <w:t xml:space="preserve"> envelope on all projects in</w:t>
      </w:r>
      <w:r>
        <w:rPr>
          <w:spacing w:val="-36"/>
          <w:sz w:val="24"/>
          <w:szCs w:val="24"/>
        </w:rPr>
        <w:t xml:space="preserve"> </w:t>
      </w:r>
      <w:r>
        <w:rPr>
          <w:sz w:val="24"/>
          <w:szCs w:val="24"/>
        </w:rPr>
        <w:t xml:space="preserve">the </w:t>
      </w:r>
      <w:r>
        <w:rPr>
          <w:spacing w:val="-3"/>
          <w:sz w:val="24"/>
          <w:szCs w:val="24"/>
        </w:rPr>
        <w:t xml:space="preserve">amount </w:t>
      </w:r>
      <w:r>
        <w:rPr>
          <w:sz w:val="24"/>
          <w:szCs w:val="24"/>
        </w:rPr>
        <w:t xml:space="preserve">of $10,000.00 or </w:t>
      </w:r>
      <w:r>
        <w:rPr>
          <w:spacing w:val="-3"/>
          <w:sz w:val="24"/>
          <w:szCs w:val="24"/>
        </w:rPr>
        <w:t xml:space="preserve">more </w:t>
      </w:r>
      <w:r>
        <w:rPr>
          <w:sz w:val="24"/>
          <w:szCs w:val="24"/>
        </w:rPr>
        <w:t xml:space="preserve">(and $1.00 or </w:t>
      </w:r>
      <w:r>
        <w:rPr>
          <w:spacing w:val="-3"/>
          <w:sz w:val="24"/>
          <w:szCs w:val="24"/>
        </w:rPr>
        <w:t xml:space="preserve">more </w:t>
      </w:r>
      <w:r>
        <w:rPr>
          <w:sz w:val="24"/>
          <w:szCs w:val="24"/>
        </w:rPr>
        <w:t xml:space="preserve">if </w:t>
      </w:r>
      <w:r>
        <w:rPr>
          <w:spacing w:val="-3"/>
          <w:sz w:val="24"/>
          <w:szCs w:val="24"/>
        </w:rPr>
        <w:t>hazardous</w:t>
      </w:r>
      <w:r>
        <w:rPr>
          <w:spacing w:val="-43"/>
          <w:sz w:val="24"/>
          <w:szCs w:val="24"/>
        </w:rPr>
        <w:t xml:space="preserve">   </w:t>
      </w:r>
      <w:r>
        <w:rPr>
          <w:sz w:val="24"/>
          <w:szCs w:val="24"/>
        </w:rPr>
        <w:t xml:space="preserve">materials are </w:t>
      </w:r>
      <w:r>
        <w:rPr>
          <w:spacing w:val="-3"/>
          <w:sz w:val="24"/>
          <w:szCs w:val="24"/>
        </w:rPr>
        <w:t>involved).</w:t>
      </w:r>
    </w:p>
    <w:p w14:paraId="4CB74C01" w14:textId="1ED04C26" w:rsidR="00C24926" w:rsidRDefault="00C24926" w:rsidP="00F005A8">
      <w:pPr>
        <w:spacing w:after="0" w:line="240" w:lineRule="auto"/>
        <w:rPr>
          <w:spacing w:val="-3"/>
          <w:sz w:val="24"/>
          <w:szCs w:val="24"/>
        </w:rPr>
      </w:pPr>
    </w:p>
    <w:p w14:paraId="023625FE" w14:textId="77777777" w:rsidR="00C24926" w:rsidRPr="007B3ABB" w:rsidRDefault="00C24926" w:rsidP="00C24926">
      <w:pPr>
        <w:spacing w:after="0" w:line="240" w:lineRule="auto"/>
        <w:jc w:val="both"/>
        <w:rPr>
          <w:sz w:val="24"/>
          <w:szCs w:val="24"/>
        </w:rPr>
      </w:pPr>
      <w:r w:rsidRPr="007B3ABB">
        <w:rPr>
          <w:sz w:val="24"/>
          <w:szCs w:val="24"/>
        </w:rPr>
        <w:t>******************************************************************************</w:t>
      </w:r>
    </w:p>
    <w:p w14:paraId="38060F5E" w14:textId="7F0448C0" w:rsidR="00C24926" w:rsidRDefault="00C24926" w:rsidP="00F005A8">
      <w:pPr>
        <w:spacing w:after="0" w:line="240" w:lineRule="auto"/>
        <w:rPr>
          <w:b/>
          <w:sz w:val="24"/>
          <w:szCs w:val="24"/>
        </w:rPr>
      </w:pPr>
    </w:p>
    <w:p w14:paraId="6267FC90" w14:textId="10473C68" w:rsidR="00C24926" w:rsidRPr="00C24926" w:rsidRDefault="00C24926" w:rsidP="00F005A8">
      <w:pPr>
        <w:spacing w:after="0" w:line="240" w:lineRule="auto"/>
        <w:rPr>
          <w:b/>
          <w:sz w:val="24"/>
          <w:szCs w:val="24"/>
        </w:rPr>
      </w:pPr>
      <w:r w:rsidRPr="00C24926">
        <w:rPr>
          <w:b/>
          <w:sz w:val="24"/>
          <w:szCs w:val="24"/>
        </w:rPr>
        <w:t xml:space="preserve">Page 1, </w:t>
      </w:r>
      <w:r w:rsidR="000D3B27">
        <w:rPr>
          <w:b/>
          <w:sz w:val="24"/>
          <w:szCs w:val="24"/>
        </w:rPr>
        <w:t xml:space="preserve">Section </w:t>
      </w:r>
      <w:r w:rsidRPr="00C24926">
        <w:rPr>
          <w:b/>
          <w:sz w:val="24"/>
          <w:szCs w:val="24"/>
        </w:rPr>
        <w:t xml:space="preserve">1.01 </w:t>
      </w:r>
      <w:r>
        <w:rPr>
          <w:b/>
          <w:sz w:val="24"/>
          <w:szCs w:val="24"/>
        </w:rPr>
        <w:t>on</w:t>
      </w:r>
      <w:r w:rsidRPr="00C24926">
        <w:rPr>
          <w:b/>
          <w:sz w:val="24"/>
          <w:szCs w:val="24"/>
        </w:rPr>
        <w:t xml:space="preserve"> Attachment C – Specifications currently reads:</w:t>
      </w:r>
    </w:p>
    <w:p w14:paraId="5B9723F8" w14:textId="78E390AA" w:rsidR="00C24926" w:rsidRPr="00C24926" w:rsidRDefault="00C24926" w:rsidP="00F005A8">
      <w:pPr>
        <w:spacing w:after="0" w:line="240" w:lineRule="auto"/>
        <w:rPr>
          <w:b/>
          <w:sz w:val="24"/>
          <w:szCs w:val="24"/>
        </w:rPr>
      </w:pPr>
    </w:p>
    <w:p w14:paraId="507F2337" w14:textId="77777777" w:rsidR="00C24926" w:rsidRPr="00C24926" w:rsidRDefault="00C24926" w:rsidP="00C24926">
      <w:pPr>
        <w:spacing w:after="0" w:line="240" w:lineRule="auto"/>
        <w:rPr>
          <w:color w:val="000000"/>
          <w:sz w:val="24"/>
          <w:szCs w:val="24"/>
        </w:rPr>
      </w:pPr>
      <w:r w:rsidRPr="00C24926">
        <w:rPr>
          <w:color w:val="000000"/>
          <w:sz w:val="24"/>
          <w:szCs w:val="24"/>
        </w:rPr>
        <w:t>RELAY LOGIC DOOR CONTROL SYSTEM</w:t>
      </w:r>
    </w:p>
    <w:p w14:paraId="4D31B953" w14:textId="13D8E4B2" w:rsidR="00C24926" w:rsidRPr="00C24926" w:rsidRDefault="00C24926" w:rsidP="00F005A8">
      <w:pPr>
        <w:spacing w:after="0" w:line="240" w:lineRule="auto"/>
        <w:rPr>
          <w:b/>
          <w:sz w:val="24"/>
          <w:szCs w:val="24"/>
        </w:rPr>
      </w:pPr>
    </w:p>
    <w:p w14:paraId="02CA460D" w14:textId="3E0C5ECB" w:rsidR="00C24926" w:rsidRPr="00C24926" w:rsidRDefault="00C24926" w:rsidP="00F005A8">
      <w:pPr>
        <w:spacing w:after="0" w:line="240" w:lineRule="auto"/>
        <w:rPr>
          <w:b/>
          <w:sz w:val="24"/>
          <w:szCs w:val="24"/>
        </w:rPr>
      </w:pPr>
      <w:r w:rsidRPr="00C24926">
        <w:rPr>
          <w:b/>
          <w:sz w:val="24"/>
          <w:szCs w:val="24"/>
        </w:rPr>
        <w:t>P</w:t>
      </w:r>
      <w:r>
        <w:rPr>
          <w:b/>
          <w:sz w:val="24"/>
          <w:szCs w:val="24"/>
        </w:rPr>
        <w:t xml:space="preserve">age </w:t>
      </w:r>
      <w:proofErr w:type="gramStart"/>
      <w:r>
        <w:rPr>
          <w:b/>
          <w:sz w:val="24"/>
          <w:szCs w:val="24"/>
        </w:rPr>
        <w:t>1</w:t>
      </w:r>
      <w:proofErr w:type="gramEnd"/>
      <w:r>
        <w:rPr>
          <w:b/>
          <w:sz w:val="24"/>
          <w:szCs w:val="24"/>
        </w:rPr>
        <w:t xml:space="preserve">, </w:t>
      </w:r>
      <w:r w:rsidR="000D3B27">
        <w:rPr>
          <w:b/>
          <w:sz w:val="24"/>
          <w:szCs w:val="24"/>
        </w:rPr>
        <w:t xml:space="preserve">Section </w:t>
      </w:r>
      <w:r>
        <w:rPr>
          <w:b/>
          <w:sz w:val="24"/>
          <w:szCs w:val="24"/>
        </w:rPr>
        <w:t>1.01 on</w:t>
      </w:r>
      <w:r w:rsidRPr="00C24926">
        <w:rPr>
          <w:b/>
          <w:sz w:val="24"/>
          <w:szCs w:val="24"/>
        </w:rPr>
        <w:t xml:space="preserve"> Attachment C – Specifications changed to read:</w:t>
      </w:r>
    </w:p>
    <w:p w14:paraId="18CF5602" w14:textId="57A7018E" w:rsidR="00C24926" w:rsidRPr="00C24926" w:rsidRDefault="00C24926" w:rsidP="00F005A8">
      <w:pPr>
        <w:spacing w:after="0" w:line="240" w:lineRule="auto"/>
        <w:rPr>
          <w:b/>
          <w:sz w:val="24"/>
          <w:szCs w:val="24"/>
        </w:rPr>
      </w:pPr>
    </w:p>
    <w:p w14:paraId="6474B4D4" w14:textId="28A74678" w:rsidR="00F005A8" w:rsidRPr="00C24926" w:rsidRDefault="00C24926" w:rsidP="007B3ABB">
      <w:pPr>
        <w:spacing w:after="0" w:line="240" w:lineRule="auto"/>
        <w:rPr>
          <w:sz w:val="24"/>
          <w:szCs w:val="24"/>
        </w:rPr>
      </w:pPr>
      <w:r w:rsidRPr="00C24926">
        <w:rPr>
          <w:sz w:val="24"/>
          <w:szCs w:val="24"/>
        </w:rPr>
        <w:t>LOW VOLTAGE</w:t>
      </w:r>
      <w:r w:rsidRPr="00C24926">
        <w:rPr>
          <w:color w:val="000000"/>
          <w:sz w:val="24"/>
          <w:szCs w:val="24"/>
        </w:rPr>
        <w:t xml:space="preserve"> RELAY LOGIC DOOR CONTROL SYSTEM</w:t>
      </w:r>
    </w:p>
    <w:p w14:paraId="5F67ABBA" w14:textId="77777777" w:rsidR="00C24926" w:rsidRDefault="00C24926" w:rsidP="007B3ABB">
      <w:pPr>
        <w:spacing w:after="0" w:line="240" w:lineRule="auto"/>
        <w:rPr>
          <w:sz w:val="24"/>
          <w:szCs w:val="24"/>
        </w:rPr>
      </w:pPr>
    </w:p>
    <w:p w14:paraId="48D10CDA" w14:textId="77777777" w:rsidR="00F005A8" w:rsidRPr="007B3ABB" w:rsidRDefault="00F005A8" w:rsidP="00F005A8">
      <w:pPr>
        <w:spacing w:after="0" w:line="240" w:lineRule="auto"/>
        <w:jc w:val="both"/>
        <w:rPr>
          <w:sz w:val="24"/>
          <w:szCs w:val="24"/>
        </w:rPr>
      </w:pPr>
      <w:r w:rsidRPr="007B3ABB">
        <w:rPr>
          <w:sz w:val="24"/>
          <w:szCs w:val="24"/>
        </w:rPr>
        <w:t>******************************************************************************</w:t>
      </w:r>
    </w:p>
    <w:p w14:paraId="30C67707" w14:textId="394D4526" w:rsidR="00F005A8" w:rsidRPr="00C24926" w:rsidRDefault="00C24926" w:rsidP="007B3ABB">
      <w:pPr>
        <w:spacing w:after="0" w:line="240" w:lineRule="auto"/>
        <w:rPr>
          <w:b/>
          <w:sz w:val="24"/>
          <w:szCs w:val="24"/>
        </w:rPr>
      </w:pPr>
      <w:r w:rsidRPr="00C24926">
        <w:rPr>
          <w:b/>
          <w:sz w:val="24"/>
          <w:szCs w:val="24"/>
        </w:rPr>
        <w:t xml:space="preserve">Page 1, </w:t>
      </w:r>
      <w:r w:rsidR="000D3B27">
        <w:rPr>
          <w:b/>
          <w:sz w:val="24"/>
          <w:szCs w:val="24"/>
        </w:rPr>
        <w:t xml:space="preserve">Section </w:t>
      </w:r>
      <w:r w:rsidRPr="00C24926">
        <w:rPr>
          <w:b/>
          <w:sz w:val="24"/>
          <w:szCs w:val="24"/>
        </w:rPr>
        <w:t>1.01 A. on Attachment C – Specifications currently reads:</w:t>
      </w:r>
    </w:p>
    <w:p w14:paraId="0FA0577E" w14:textId="722F557A" w:rsidR="00C24926" w:rsidRDefault="00C24926" w:rsidP="007B3ABB">
      <w:pPr>
        <w:spacing w:after="0" w:line="240" w:lineRule="auto"/>
        <w:rPr>
          <w:sz w:val="24"/>
          <w:szCs w:val="24"/>
        </w:rPr>
      </w:pPr>
    </w:p>
    <w:p w14:paraId="44239F35" w14:textId="024886FC" w:rsidR="00C24926" w:rsidRPr="00C24926" w:rsidRDefault="00C24926" w:rsidP="00C24926">
      <w:pPr>
        <w:rPr>
          <w:color w:val="000000"/>
          <w:sz w:val="24"/>
          <w:szCs w:val="24"/>
        </w:rPr>
      </w:pPr>
      <w:r w:rsidRPr="00C24926">
        <w:rPr>
          <w:color w:val="000000"/>
          <w:sz w:val="24"/>
          <w:szCs w:val="24"/>
        </w:rPr>
        <w:t>Contractor shall provide an electronic, relay-logic door control system for control and monitoring of electrically operated and/or monitored doors.  System shall be modular in nature with plug-in components for relays and switch selections for operations.  All components shall be solid state and UL listed.  Relays for interface to electric locking device shall be electro-mechanical type.</w:t>
      </w:r>
    </w:p>
    <w:p w14:paraId="7BE07601" w14:textId="40345738" w:rsidR="00C24926" w:rsidRDefault="00C24926" w:rsidP="007B3ABB">
      <w:pPr>
        <w:spacing w:after="0" w:line="240" w:lineRule="auto"/>
        <w:rPr>
          <w:b/>
          <w:sz w:val="24"/>
          <w:szCs w:val="24"/>
        </w:rPr>
      </w:pPr>
      <w:r w:rsidRPr="00C24926">
        <w:rPr>
          <w:b/>
          <w:sz w:val="24"/>
          <w:szCs w:val="24"/>
        </w:rPr>
        <w:t xml:space="preserve">Page </w:t>
      </w:r>
      <w:proofErr w:type="gramStart"/>
      <w:r w:rsidRPr="00C24926">
        <w:rPr>
          <w:b/>
          <w:sz w:val="24"/>
          <w:szCs w:val="24"/>
        </w:rPr>
        <w:t>1</w:t>
      </w:r>
      <w:proofErr w:type="gramEnd"/>
      <w:r w:rsidRPr="00C24926">
        <w:rPr>
          <w:b/>
          <w:sz w:val="24"/>
          <w:szCs w:val="24"/>
        </w:rPr>
        <w:t xml:space="preserve">, </w:t>
      </w:r>
      <w:r w:rsidR="000D3B27">
        <w:rPr>
          <w:b/>
          <w:sz w:val="24"/>
          <w:szCs w:val="24"/>
        </w:rPr>
        <w:t xml:space="preserve">Section </w:t>
      </w:r>
      <w:r w:rsidRPr="00C24926">
        <w:rPr>
          <w:b/>
          <w:sz w:val="24"/>
          <w:szCs w:val="24"/>
        </w:rPr>
        <w:t>1.01 A. on Attachment C – Specifications changed to read:</w:t>
      </w:r>
    </w:p>
    <w:p w14:paraId="4FD69C4F" w14:textId="56BE8D74" w:rsidR="00C24926" w:rsidRDefault="00C24926" w:rsidP="007B3ABB">
      <w:pPr>
        <w:spacing w:after="0" w:line="240" w:lineRule="auto"/>
        <w:rPr>
          <w:b/>
          <w:sz w:val="24"/>
          <w:szCs w:val="24"/>
        </w:rPr>
      </w:pPr>
    </w:p>
    <w:p w14:paraId="67457248" w14:textId="7DBE22A1" w:rsidR="00C24926" w:rsidRPr="00C24926" w:rsidRDefault="00C24926" w:rsidP="007B3ABB">
      <w:pPr>
        <w:spacing w:after="0" w:line="240" w:lineRule="auto"/>
        <w:rPr>
          <w:b/>
          <w:sz w:val="24"/>
          <w:szCs w:val="24"/>
        </w:rPr>
      </w:pPr>
      <w:r w:rsidRPr="00C24926">
        <w:rPr>
          <w:color w:val="000000"/>
          <w:sz w:val="24"/>
          <w:szCs w:val="24"/>
        </w:rPr>
        <w:t>Contractor shall provide a low voltage electronic, relay-logic door control system for control and monitoring of electrically operated and/or monitored doors.  System shall be modular in nature with plug-in components for relays and switch selections for operations.  All components shall be solid state and UL listed.  Relays for interface to electric locking device shall be electro-mechanical type.</w:t>
      </w:r>
    </w:p>
    <w:p w14:paraId="1EB7BBFD" w14:textId="77777777" w:rsidR="00C24926" w:rsidRDefault="00C24926" w:rsidP="007B3ABB">
      <w:pPr>
        <w:spacing w:after="0" w:line="240" w:lineRule="auto"/>
        <w:rPr>
          <w:sz w:val="24"/>
          <w:szCs w:val="24"/>
        </w:rPr>
      </w:pPr>
    </w:p>
    <w:p w14:paraId="2D67113E" w14:textId="77777777" w:rsidR="00C24926" w:rsidRPr="007B3ABB" w:rsidRDefault="00C24926" w:rsidP="00C24926">
      <w:pPr>
        <w:spacing w:after="0" w:line="240" w:lineRule="auto"/>
        <w:jc w:val="both"/>
        <w:rPr>
          <w:sz w:val="24"/>
          <w:szCs w:val="24"/>
        </w:rPr>
      </w:pPr>
      <w:r w:rsidRPr="007B3ABB">
        <w:rPr>
          <w:sz w:val="24"/>
          <w:szCs w:val="24"/>
        </w:rPr>
        <w:t>******************************************************************************</w:t>
      </w:r>
    </w:p>
    <w:p w14:paraId="3F9BA7E8" w14:textId="77777777" w:rsidR="00C24926" w:rsidRDefault="00C24926" w:rsidP="007B3ABB">
      <w:pPr>
        <w:spacing w:after="0" w:line="240" w:lineRule="auto"/>
        <w:rPr>
          <w:sz w:val="24"/>
          <w:szCs w:val="24"/>
        </w:rPr>
      </w:pPr>
    </w:p>
    <w:p w14:paraId="28C3D2C9" w14:textId="509D5A3D" w:rsidR="00FC5614" w:rsidRPr="007B3ABB" w:rsidRDefault="00FC5614" w:rsidP="007B3ABB">
      <w:pPr>
        <w:spacing w:after="0" w:line="240" w:lineRule="auto"/>
        <w:rPr>
          <w:sz w:val="24"/>
          <w:szCs w:val="24"/>
        </w:rPr>
      </w:pPr>
      <w:r w:rsidRPr="007B3ABB">
        <w:rPr>
          <w:sz w:val="24"/>
          <w:szCs w:val="24"/>
        </w:rPr>
        <w:t>All else remains as on original bid.</w:t>
      </w:r>
      <w:r w:rsidR="007538B0" w:rsidRPr="007B3ABB">
        <w:rPr>
          <w:sz w:val="24"/>
          <w:szCs w:val="24"/>
        </w:rPr>
        <w:br/>
      </w:r>
    </w:p>
    <w:p w14:paraId="7B7A348B" w14:textId="77777777" w:rsidR="00FC5614" w:rsidRPr="007B3ABB" w:rsidRDefault="00FC5614" w:rsidP="007B3ABB">
      <w:pPr>
        <w:spacing w:after="0" w:line="240" w:lineRule="auto"/>
        <w:jc w:val="both"/>
        <w:rPr>
          <w:sz w:val="24"/>
          <w:szCs w:val="24"/>
        </w:rPr>
      </w:pPr>
      <w:r w:rsidRPr="007B3ABB">
        <w:rPr>
          <w:sz w:val="24"/>
          <w:szCs w:val="24"/>
        </w:rPr>
        <w:t>******************************************************************************</w:t>
      </w:r>
    </w:p>
    <w:p w14:paraId="73CA7690" w14:textId="7974562C" w:rsidR="00FC5614" w:rsidRPr="007B3ABB" w:rsidRDefault="00FC5614" w:rsidP="007B3ABB">
      <w:pPr>
        <w:spacing w:after="0" w:line="240" w:lineRule="auto"/>
        <w:rPr>
          <w:sz w:val="24"/>
          <w:szCs w:val="24"/>
        </w:rPr>
      </w:pPr>
    </w:p>
    <w:p w14:paraId="3933730A" w14:textId="77777777" w:rsidR="00FC5614" w:rsidRPr="007B3ABB" w:rsidRDefault="00FC5614" w:rsidP="007B3ABB">
      <w:pPr>
        <w:spacing w:after="0" w:line="240" w:lineRule="auto"/>
        <w:jc w:val="both"/>
        <w:rPr>
          <w:b/>
          <w:bCs/>
          <w:caps/>
          <w:sz w:val="24"/>
          <w:szCs w:val="24"/>
        </w:rPr>
      </w:pPr>
      <w:r w:rsidRPr="007B3ABB">
        <w:rPr>
          <w:b/>
          <w:bCs/>
          <w:caps/>
          <w:sz w:val="24"/>
          <w:szCs w:val="24"/>
        </w:rPr>
        <w:t xml:space="preserve">This addendum </w:t>
      </w:r>
      <w:proofErr w:type="gramStart"/>
      <w:r w:rsidRPr="007B3ABB">
        <w:rPr>
          <w:b/>
          <w:bCs/>
          <w:caps/>
          <w:sz w:val="24"/>
          <w:szCs w:val="24"/>
        </w:rPr>
        <w:t>is hereby officially made</w:t>
      </w:r>
      <w:proofErr w:type="gramEnd"/>
      <w:r w:rsidRPr="007B3ABB">
        <w:rPr>
          <w:b/>
          <w:bCs/>
          <w:caps/>
          <w:sz w:val="24"/>
          <w:szCs w:val="24"/>
        </w:rPr>
        <w:t xml:space="preserve"> a part of the referenced SOLICITATION.</w:t>
      </w:r>
    </w:p>
    <w:p w14:paraId="43338F7E" w14:textId="63D1CC09" w:rsidR="00FC5614" w:rsidRPr="007B3ABB" w:rsidRDefault="00FC5614" w:rsidP="007B3ABB">
      <w:pPr>
        <w:spacing w:after="0" w:line="240" w:lineRule="auto"/>
        <w:jc w:val="both"/>
        <w:rPr>
          <w:caps/>
          <w:sz w:val="24"/>
          <w:szCs w:val="24"/>
        </w:rPr>
      </w:pPr>
    </w:p>
    <w:p w14:paraId="2BD63E08" w14:textId="223DEEA0" w:rsidR="00FC5614" w:rsidRPr="007B3ABB" w:rsidRDefault="00FC5614" w:rsidP="007B3ABB">
      <w:pPr>
        <w:spacing w:after="0" w:line="240" w:lineRule="auto"/>
        <w:jc w:val="both"/>
        <w:rPr>
          <w:sz w:val="24"/>
          <w:szCs w:val="24"/>
        </w:rPr>
      </w:pPr>
      <w:r w:rsidRPr="007B3ABB">
        <w:rPr>
          <w:b/>
          <w:bCs/>
          <w:caps/>
          <w:sz w:val="24"/>
          <w:szCs w:val="24"/>
          <w:u w:val="single"/>
        </w:rPr>
        <w:t>ACKNOWLEDGEMENT:</w:t>
      </w:r>
      <w:r w:rsidRPr="007B3ABB">
        <w:rPr>
          <w:caps/>
          <w:sz w:val="24"/>
          <w:szCs w:val="24"/>
        </w:rPr>
        <w:t xml:space="preserve">  </w:t>
      </w:r>
      <w:r w:rsidRPr="007B3ABB">
        <w:rPr>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by hand delivery or by courier to:  Office of State Procurement,  1201 N. 3</w:t>
      </w:r>
      <w:r w:rsidRPr="007B3ABB">
        <w:rPr>
          <w:sz w:val="24"/>
          <w:szCs w:val="24"/>
          <w:vertAlign w:val="superscript"/>
        </w:rPr>
        <w:t>rd</w:t>
      </w:r>
      <w:r w:rsidRPr="007B3ABB">
        <w:rPr>
          <w:sz w:val="24"/>
          <w:szCs w:val="24"/>
        </w:rPr>
        <w:t xml:space="preserve"> Street, Claiborne Building -Ste. 2-160, Baton Rouge, LA  70802, or by fax to:  (225) 342-9756.  The State reserves </w:t>
      </w:r>
      <w:r w:rsidRPr="007B3ABB">
        <w:rPr>
          <w:sz w:val="24"/>
          <w:szCs w:val="24"/>
        </w:rPr>
        <w:lastRenderedPageBreak/>
        <w:t>the right to request a completed Acknowledgement at any time.  Failure to execute an Acknowledgement shall not relieve the bidder from complying with the terms of its bid.</w:t>
      </w:r>
    </w:p>
    <w:p w14:paraId="5C988B9C" w14:textId="6325A1F2" w:rsidR="00FC5614" w:rsidRPr="007B3ABB" w:rsidRDefault="007538B0" w:rsidP="007B3ABB">
      <w:pPr>
        <w:spacing w:after="0" w:line="240" w:lineRule="auto"/>
        <w:jc w:val="both"/>
        <w:rPr>
          <w:sz w:val="24"/>
          <w:szCs w:val="24"/>
        </w:rPr>
      </w:pPr>
      <w:r w:rsidRPr="007B3ABB">
        <w:rPr>
          <w:sz w:val="24"/>
          <w:szCs w:val="24"/>
        </w:rPr>
        <w:br/>
      </w:r>
      <w:r w:rsidR="00FC5614" w:rsidRPr="007B3ABB">
        <w:rPr>
          <w:sz w:val="24"/>
          <w:szCs w:val="24"/>
        </w:rPr>
        <w:t>Addendum Acknowledged/No changes:</w:t>
      </w:r>
    </w:p>
    <w:p w14:paraId="6330D5D5" w14:textId="77777777" w:rsidR="00FC5614" w:rsidRPr="007B3ABB" w:rsidRDefault="00FC5614" w:rsidP="007B3ABB">
      <w:pPr>
        <w:spacing w:after="0" w:line="240" w:lineRule="auto"/>
        <w:jc w:val="both"/>
        <w:rPr>
          <w:sz w:val="24"/>
          <w:szCs w:val="24"/>
        </w:rPr>
      </w:pPr>
      <w:r w:rsidRPr="007B3ABB">
        <w:rPr>
          <w:sz w:val="24"/>
          <w:szCs w:val="24"/>
        </w:rPr>
        <w:t>For:  _______________________</w:t>
      </w:r>
      <w:proofErr w:type="gramStart"/>
      <w:r w:rsidRPr="007B3ABB">
        <w:rPr>
          <w:sz w:val="24"/>
          <w:szCs w:val="24"/>
        </w:rPr>
        <w:t>_  By</w:t>
      </w:r>
      <w:proofErr w:type="gramEnd"/>
      <w:r w:rsidRPr="007B3ABB">
        <w:rPr>
          <w:sz w:val="24"/>
          <w:szCs w:val="24"/>
        </w:rPr>
        <w:t>:  __________________________</w:t>
      </w:r>
    </w:p>
    <w:p w14:paraId="63883760" w14:textId="77777777" w:rsidR="00FC5614" w:rsidRPr="007B3ABB" w:rsidRDefault="00FC5614" w:rsidP="007B3ABB">
      <w:pPr>
        <w:spacing w:after="0" w:line="240" w:lineRule="auto"/>
        <w:jc w:val="both"/>
        <w:rPr>
          <w:sz w:val="24"/>
          <w:szCs w:val="24"/>
        </w:rPr>
      </w:pPr>
    </w:p>
    <w:p w14:paraId="7BC14666" w14:textId="77777777" w:rsidR="00FC5614" w:rsidRPr="007B3ABB" w:rsidRDefault="00FC5614" w:rsidP="007B3ABB">
      <w:pPr>
        <w:spacing w:after="0" w:line="240" w:lineRule="auto"/>
        <w:jc w:val="both"/>
        <w:rPr>
          <w:b/>
          <w:bCs/>
          <w:sz w:val="24"/>
          <w:szCs w:val="24"/>
          <w:u w:val="single"/>
        </w:rPr>
      </w:pPr>
    </w:p>
    <w:p w14:paraId="40B69FCE" w14:textId="77777777" w:rsidR="00FC5614" w:rsidRPr="007B3ABB" w:rsidRDefault="00FC5614" w:rsidP="007B3ABB">
      <w:pPr>
        <w:spacing w:after="0" w:line="240" w:lineRule="auto"/>
        <w:jc w:val="both"/>
        <w:rPr>
          <w:b/>
          <w:bCs/>
          <w:sz w:val="24"/>
          <w:szCs w:val="24"/>
          <w:u w:val="single"/>
        </w:rPr>
      </w:pPr>
    </w:p>
    <w:p w14:paraId="391D7947" w14:textId="77777777" w:rsidR="00FC5614" w:rsidRPr="007B3ABB" w:rsidRDefault="00FC5614" w:rsidP="007B3ABB">
      <w:pPr>
        <w:spacing w:after="0" w:line="240" w:lineRule="auto"/>
        <w:jc w:val="both"/>
        <w:rPr>
          <w:sz w:val="24"/>
          <w:szCs w:val="24"/>
        </w:rPr>
      </w:pPr>
      <w:r w:rsidRPr="007B3ABB">
        <w:rPr>
          <w:b/>
          <w:bCs/>
          <w:sz w:val="24"/>
          <w:szCs w:val="24"/>
          <w:u w:val="single"/>
        </w:rPr>
        <w:t>REVISION:</w:t>
      </w:r>
      <w:r w:rsidRPr="007B3ABB">
        <w:rPr>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by hand delivery or by courier to:  Office of State Procurement,  1201 N. 3</w:t>
      </w:r>
      <w:r w:rsidRPr="007B3ABB">
        <w:rPr>
          <w:sz w:val="24"/>
          <w:szCs w:val="24"/>
          <w:vertAlign w:val="superscript"/>
        </w:rPr>
        <w:t>rd</w:t>
      </w:r>
      <w:r w:rsidRPr="007B3ABB">
        <w:rPr>
          <w:sz w:val="24"/>
          <w:szCs w:val="24"/>
        </w:rPr>
        <w:t xml:space="preserve"> Street, Claiborne Building -Ste. 2-160, Baton Rouge, LA  70802, and indicate the </w:t>
      </w:r>
      <w:proofErr w:type="spellStart"/>
      <w:r w:rsidRPr="007B3ABB">
        <w:rPr>
          <w:sz w:val="24"/>
          <w:szCs w:val="24"/>
        </w:rPr>
        <w:t>RFx</w:t>
      </w:r>
      <w:proofErr w:type="spellEnd"/>
      <w:r w:rsidRPr="007B3ABB">
        <w:rPr>
          <w:sz w:val="24"/>
          <w:szCs w:val="24"/>
        </w:rPr>
        <w:t xml:space="preserve"> number and the bid opening date and time on the outside of the envelope for proper identification, or by fax to:  (225) 342-9756.  Electronic transmissions other than by fax </w:t>
      </w:r>
      <w:proofErr w:type="gramStart"/>
      <w:r w:rsidRPr="007B3ABB">
        <w:rPr>
          <w:sz w:val="24"/>
          <w:szCs w:val="24"/>
        </w:rPr>
        <w:t>are not being accepted</w:t>
      </w:r>
      <w:proofErr w:type="gramEnd"/>
      <w:r w:rsidRPr="007B3ABB">
        <w:rPr>
          <w:sz w:val="24"/>
          <w:szCs w:val="24"/>
        </w:rPr>
        <w:t xml:space="preserve"> at this time</w:t>
      </w:r>
    </w:p>
    <w:p w14:paraId="3AC271A9" w14:textId="77777777" w:rsidR="00FC5614" w:rsidRPr="007B3ABB" w:rsidRDefault="00FC5614" w:rsidP="007B3ABB">
      <w:pPr>
        <w:spacing w:after="0" w:line="240" w:lineRule="auto"/>
        <w:jc w:val="both"/>
        <w:rPr>
          <w:sz w:val="24"/>
          <w:szCs w:val="24"/>
        </w:rPr>
      </w:pPr>
    </w:p>
    <w:p w14:paraId="1E6CC77E" w14:textId="6065025D" w:rsidR="00FC5614" w:rsidRDefault="00FC5614" w:rsidP="007B3ABB">
      <w:pPr>
        <w:spacing w:after="0" w:line="240" w:lineRule="auto"/>
        <w:jc w:val="both"/>
        <w:rPr>
          <w:b/>
          <w:bCs/>
          <w:sz w:val="24"/>
          <w:szCs w:val="24"/>
        </w:rPr>
      </w:pPr>
      <w:r w:rsidRPr="007B3ABB">
        <w:rPr>
          <w:b/>
          <w:bCs/>
          <w:sz w:val="24"/>
          <w:szCs w:val="24"/>
        </w:rPr>
        <w:t xml:space="preserve">Revisions received after bid opening </w:t>
      </w:r>
      <w:proofErr w:type="gramStart"/>
      <w:r w:rsidRPr="007B3ABB">
        <w:rPr>
          <w:b/>
          <w:bCs/>
          <w:sz w:val="24"/>
          <w:szCs w:val="24"/>
        </w:rPr>
        <w:t>shall not be considered</w:t>
      </w:r>
      <w:proofErr w:type="gramEnd"/>
      <w:r w:rsidRPr="007B3ABB">
        <w:rPr>
          <w:b/>
          <w:bCs/>
          <w:sz w:val="24"/>
          <w:szCs w:val="24"/>
        </w:rPr>
        <w:t xml:space="preserve"> and you shall be held to your original bid.</w:t>
      </w:r>
    </w:p>
    <w:p w14:paraId="1E18814E" w14:textId="77777777" w:rsidR="00FE5E77" w:rsidRPr="007B3ABB" w:rsidRDefault="00FE5E77" w:rsidP="007B3ABB">
      <w:pPr>
        <w:spacing w:after="0" w:line="240" w:lineRule="auto"/>
        <w:jc w:val="both"/>
        <w:rPr>
          <w:b/>
          <w:bCs/>
          <w:sz w:val="24"/>
          <w:szCs w:val="24"/>
        </w:rPr>
      </w:pPr>
      <w:bookmarkStart w:id="0" w:name="_GoBack"/>
      <w:bookmarkEnd w:id="0"/>
    </w:p>
    <w:p w14:paraId="54482328" w14:textId="79FBBC14" w:rsidR="00FC5614" w:rsidRPr="007B3ABB" w:rsidRDefault="00FC5614" w:rsidP="007B3ABB">
      <w:pPr>
        <w:spacing w:after="0" w:line="240" w:lineRule="auto"/>
        <w:jc w:val="both"/>
        <w:rPr>
          <w:sz w:val="24"/>
          <w:szCs w:val="24"/>
        </w:rPr>
      </w:pPr>
      <w:r w:rsidRPr="007B3ABB">
        <w:rPr>
          <w:sz w:val="24"/>
          <w:szCs w:val="24"/>
        </w:rPr>
        <w:t>Revision:</w:t>
      </w:r>
      <w:r w:rsidR="007538B0" w:rsidRPr="007B3ABB">
        <w:rPr>
          <w:sz w:val="24"/>
          <w:szCs w:val="24"/>
        </w:rPr>
        <w:br/>
      </w:r>
    </w:p>
    <w:p w14:paraId="6E79A732" w14:textId="77777777" w:rsidR="00FC5614" w:rsidRPr="007B3ABB" w:rsidRDefault="00FC5614" w:rsidP="007B3ABB">
      <w:pPr>
        <w:spacing w:after="0" w:line="240" w:lineRule="auto"/>
        <w:jc w:val="both"/>
        <w:rPr>
          <w:sz w:val="24"/>
          <w:szCs w:val="24"/>
        </w:rPr>
      </w:pPr>
      <w:r w:rsidRPr="007B3ABB">
        <w:rPr>
          <w:sz w:val="24"/>
          <w:szCs w:val="24"/>
        </w:rPr>
        <w:t>For:  _______________________</w:t>
      </w:r>
      <w:proofErr w:type="gramStart"/>
      <w:r w:rsidRPr="007B3ABB">
        <w:rPr>
          <w:sz w:val="24"/>
          <w:szCs w:val="24"/>
        </w:rPr>
        <w:t>_  By</w:t>
      </w:r>
      <w:proofErr w:type="gramEnd"/>
      <w:r w:rsidRPr="007B3ABB">
        <w:rPr>
          <w:sz w:val="24"/>
          <w:szCs w:val="24"/>
        </w:rPr>
        <w:t>:  __________________________</w:t>
      </w:r>
    </w:p>
    <w:p w14:paraId="2077CAB2" w14:textId="4DAE1808" w:rsidR="00FC5614" w:rsidRPr="007B3ABB" w:rsidRDefault="00FC5614" w:rsidP="007B3ABB">
      <w:pPr>
        <w:spacing w:after="0" w:line="240" w:lineRule="auto"/>
        <w:rPr>
          <w:sz w:val="24"/>
          <w:szCs w:val="24"/>
        </w:rPr>
      </w:pPr>
    </w:p>
    <w:p w14:paraId="4E50E9A4" w14:textId="24704454" w:rsidR="00FC5614" w:rsidRPr="007B3ABB" w:rsidRDefault="00FC5614" w:rsidP="007B3ABB">
      <w:pPr>
        <w:spacing w:after="0" w:line="240" w:lineRule="auto"/>
        <w:rPr>
          <w:sz w:val="24"/>
          <w:szCs w:val="24"/>
        </w:rPr>
      </w:pPr>
      <w:r w:rsidRPr="007B3ABB">
        <w:rPr>
          <w:sz w:val="24"/>
          <w:szCs w:val="24"/>
        </w:rPr>
        <w:t>By:</w:t>
      </w:r>
      <w:r w:rsidRPr="007B3ABB">
        <w:rPr>
          <w:sz w:val="24"/>
          <w:szCs w:val="24"/>
        </w:rPr>
        <w:tab/>
        <w:t>Adam Cox</w:t>
      </w:r>
      <w:r w:rsidR="007538B0" w:rsidRPr="007B3ABB">
        <w:rPr>
          <w:sz w:val="24"/>
          <w:szCs w:val="24"/>
        </w:rPr>
        <w:br/>
      </w:r>
      <w:r w:rsidR="007538B0" w:rsidRPr="007B3ABB">
        <w:rPr>
          <w:sz w:val="24"/>
          <w:szCs w:val="24"/>
        </w:rPr>
        <w:tab/>
      </w:r>
      <w:r w:rsidRPr="007B3ABB">
        <w:rPr>
          <w:sz w:val="24"/>
          <w:szCs w:val="24"/>
        </w:rPr>
        <w:t>Office of State Procurement</w:t>
      </w:r>
      <w:r w:rsidR="007538B0" w:rsidRPr="007B3ABB">
        <w:rPr>
          <w:sz w:val="24"/>
          <w:szCs w:val="24"/>
        </w:rPr>
        <w:br/>
      </w:r>
      <w:r w:rsidR="007538B0" w:rsidRPr="007B3ABB">
        <w:rPr>
          <w:sz w:val="24"/>
          <w:szCs w:val="24"/>
        </w:rPr>
        <w:tab/>
      </w:r>
      <w:r w:rsidRPr="007B3ABB">
        <w:rPr>
          <w:sz w:val="24"/>
          <w:szCs w:val="24"/>
        </w:rPr>
        <w:t>Telephone No. 225-219-4207</w:t>
      </w:r>
      <w:r w:rsidR="007538B0" w:rsidRPr="007B3ABB">
        <w:rPr>
          <w:sz w:val="24"/>
          <w:szCs w:val="24"/>
        </w:rPr>
        <w:br/>
      </w:r>
      <w:r w:rsidR="007538B0" w:rsidRPr="007B3ABB">
        <w:rPr>
          <w:sz w:val="24"/>
          <w:szCs w:val="24"/>
        </w:rPr>
        <w:tab/>
      </w:r>
      <w:r w:rsidRPr="007B3ABB">
        <w:rPr>
          <w:sz w:val="24"/>
          <w:szCs w:val="24"/>
        </w:rPr>
        <w:t>Email:  adam.cox@la.gov</w:t>
      </w:r>
    </w:p>
    <w:p w14:paraId="25C0F675" w14:textId="6F9FE2A5" w:rsidR="0016424E" w:rsidRPr="007B3ABB" w:rsidRDefault="0016424E" w:rsidP="007B3ABB">
      <w:pPr>
        <w:spacing w:after="0" w:line="240" w:lineRule="auto"/>
        <w:rPr>
          <w:sz w:val="24"/>
          <w:szCs w:val="24"/>
        </w:rPr>
      </w:pPr>
    </w:p>
    <w:sectPr w:rsidR="0016424E" w:rsidRPr="007B3ABB"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7A78" w14:textId="77777777" w:rsidR="00D536D1" w:rsidRDefault="00D536D1" w:rsidP="00745095">
      <w:pPr>
        <w:spacing w:after="0" w:line="240" w:lineRule="auto"/>
      </w:pPr>
      <w:r>
        <w:separator/>
      </w:r>
    </w:p>
  </w:endnote>
  <w:endnote w:type="continuationSeparator" w:id="0">
    <w:p w14:paraId="36465A9A" w14:textId="77777777" w:rsidR="00D536D1" w:rsidRDefault="00D536D1"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2EC1" w14:textId="77777777" w:rsidR="00745095" w:rsidRDefault="00745095" w:rsidP="00745095">
    <w:pPr>
      <w:pStyle w:val="Footer"/>
      <w:jc w:val="center"/>
    </w:pPr>
  </w:p>
  <w:p w14:paraId="613FC4E5" w14:textId="77777777" w:rsidR="00F31051" w:rsidRDefault="00F310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C063" w14:textId="19999F2C"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FE5E77">
      <w:rPr>
        <w:rFonts w:ascii="Sackers Gothic Medium" w:hAnsi="Sackers Gothic Medium"/>
        <w:noProof/>
        <w:sz w:val="14"/>
        <w:szCs w:val="14"/>
      </w:rPr>
      <w:t>3</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FE5E77">
      <w:rPr>
        <w:rFonts w:ascii="Sackers Gothic Medium" w:hAnsi="Sackers Gothic Medium"/>
        <w:noProof/>
        <w:sz w:val="14"/>
        <w:szCs w:val="14"/>
      </w:rPr>
      <w:t>3</w:t>
    </w:r>
    <w:r w:rsidRPr="0016424E">
      <w:rPr>
        <w:rFonts w:ascii="Sackers Gothic Medium" w:hAnsi="Sackers Gothic Medium"/>
        <w:sz w:val="14"/>
        <w:szCs w:val="14"/>
      </w:rPr>
      <w:fldChar w:fldCharType="end"/>
    </w:r>
  </w:p>
  <w:p w14:paraId="44F36B19" w14:textId="77777777" w:rsidR="00F31051" w:rsidRDefault="00F3105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6134" w14:textId="341EC993"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14:paraId="1D6EEB99" w14:textId="77777777"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1379" w14:textId="77777777" w:rsidR="00D536D1" w:rsidRDefault="00D536D1" w:rsidP="00745095">
      <w:pPr>
        <w:spacing w:after="0" w:line="240" w:lineRule="auto"/>
      </w:pPr>
      <w:r>
        <w:separator/>
      </w:r>
    </w:p>
  </w:footnote>
  <w:footnote w:type="continuationSeparator" w:id="0">
    <w:p w14:paraId="21FEDD23" w14:textId="77777777" w:rsidR="00D536D1" w:rsidRDefault="00D536D1"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FD4C" w14:textId="79D552A3"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14:paraId="0A05465F" w14:textId="77777777"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14:paraId="0769646F" w14:textId="77777777"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14:paraId="40851700" w14:textId="77777777" w:rsidTr="000372BF">
      <w:tc>
        <w:tcPr>
          <w:tcW w:w="1332" w:type="pct"/>
          <w:tcMar>
            <w:left w:w="0" w:type="dxa"/>
            <w:right w:w="0" w:type="dxa"/>
          </w:tcMar>
        </w:tcPr>
        <w:p w14:paraId="713EB975" w14:textId="77777777" w:rsidR="00E930DB" w:rsidRDefault="00E930DB" w:rsidP="00E930DB">
          <w:pPr>
            <w:jc w:val="center"/>
            <w:rPr>
              <w:rFonts w:ascii="Roman Light" w:hAnsi="Roman Light"/>
              <w:b/>
              <w:smallCaps/>
              <w:noProof/>
              <w:szCs w:val="22"/>
            </w:rPr>
          </w:pPr>
        </w:p>
        <w:p w14:paraId="0E5DB41E" w14:textId="4772CF36"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14:paraId="42560EDA" w14:textId="31D417A3"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14:paraId="7A84A812" w14:textId="39EB9C8C" w:rsidR="00E930DB" w:rsidRDefault="00E930DB" w:rsidP="00E930DB">
          <w:pPr>
            <w:pStyle w:val="Header"/>
            <w:jc w:val="center"/>
            <w:rPr>
              <w:rFonts w:ascii="Arial" w:hAnsi="Arial"/>
              <w:noProof/>
              <w:sz w:val="12"/>
            </w:rPr>
          </w:pPr>
        </w:p>
      </w:tc>
      <w:tc>
        <w:tcPr>
          <w:tcW w:w="1290" w:type="pct"/>
          <w:tcMar>
            <w:left w:w="0" w:type="dxa"/>
            <w:right w:w="0" w:type="dxa"/>
          </w:tcMar>
        </w:tcPr>
        <w:p w14:paraId="4E30A370" w14:textId="12E2EDD7"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14:paraId="3AFAE4EB" w14:textId="77777777"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14:paraId="462CCE0F" w14:textId="77777777"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14:paraId="3FE9E240" w14:textId="6DEFA831"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14:paraId="0A999210" w14:textId="77777777"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14:paraId="4CD034C3" w14:textId="77777777"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EAA"/>
    <w:multiLevelType w:val="multilevel"/>
    <w:tmpl w:val="60E807A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36"/>
    <w:rsid w:val="000372BF"/>
    <w:rsid w:val="00050EC5"/>
    <w:rsid w:val="00090649"/>
    <w:rsid w:val="000B1A5C"/>
    <w:rsid w:val="000C364A"/>
    <w:rsid w:val="000D3B27"/>
    <w:rsid w:val="0016424E"/>
    <w:rsid w:val="00201FEE"/>
    <w:rsid w:val="00273DA1"/>
    <w:rsid w:val="003A357F"/>
    <w:rsid w:val="004B60B9"/>
    <w:rsid w:val="004C56FF"/>
    <w:rsid w:val="00501314"/>
    <w:rsid w:val="00560958"/>
    <w:rsid w:val="00564341"/>
    <w:rsid w:val="005C4E4C"/>
    <w:rsid w:val="00655271"/>
    <w:rsid w:val="0065565C"/>
    <w:rsid w:val="006C0A5C"/>
    <w:rsid w:val="006E0190"/>
    <w:rsid w:val="006E26A6"/>
    <w:rsid w:val="00745095"/>
    <w:rsid w:val="007538B0"/>
    <w:rsid w:val="00767936"/>
    <w:rsid w:val="00772DBB"/>
    <w:rsid w:val="00773938"/>
    <w:rsid w:val="007B3ABB"/>
    <w:rsid w:val="007E28A8"/>
    <w:rsid w:val="008356A2"/>
    <w:rsid w:val="00887336"/>
    <w:rsid w:val="00950EFC"/>
    <w:rsid w:val="0096262C"/>
    <w:rsid w:val="009E651D"/>
    <w:rsid w:val="00A0502E"/>
    <w:rsid w:val="00A4767D"/>
    <w:rsid w:val="00AB6EDF"/>
    <w:rsid w:val="00AD17E9"/>
    <w:rsid w:val="00BE0BA8"/>
    <w:rsid w:val="00BF0C40"/>
    <w:rsid w:val="00C14913"/>
    <w:rsid w:val="00C24926"/>
    <w:rsid w:val="00C3463C"/>
    <w:rsid w:val="00C5040F"/>
    <w:rsid w:val="00C9214A"/>
    <w:rsid w:val="00D12071"/>
    <w:rsid w:val="00D536D1"/>
    <w:rsid w:val="00D61702"/>
    <w:rsid w:val="00D82F58"/>
    <w:rsid w:val="00E858B6"/>
    <w:rsid w:val="00E930DB"/>
    <w:rsid w:val="00F005A8"/>
    <w:rsid w:val="00F31051"/>
    <w:rsid w:val="00F4422D"/>
    <w:rsid w:val="00FC5614"/>
    <w:rsid w:val="00FE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8FD54"/>
  <w15:chartTrackingRefBased/>
  <w15:docId w15:val="{BD03AA1E-52C6-477D-B4F9-C32B46A6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Vince (DOA)</dc:creator>
  <cp:keywords/>
  <dc:description/>
  <cp:lastModifiedBy>Adam Cox</cp:lastModifiedBy>
  <cp:revision>9</cp:revision>
  <cp:lastPrinted>2024-01-11T19:38:00Z</cp:lastPrinted>
  <dcterms:created xsi:type="dcterms:W3CDTF">2024-02-21T16:51:00Z</dcterms:created>
  <dcterms:modified xsi:type="dcterms:W3CDTF">2024-03-22T12:34:00Z</dcterms:modified>
</cp:coreProperties>
</file>