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320" w:rsidRPr="00A431F7" w:rsidRDefault="00EA2320" w:rsidP="00EA6FCC">
      <w:pPr>
        <w:spacing w:after="0" w:line="240" w:lineRule="auto"/>
        <w:rPr>
          <w:rFonts w:eastAsia="Times New Roman"/>
          <w:color w:val="000000" w:themeColor="text1"/>
          <w:sz w:val="24"/>
          <w:szCs w:val="24"/>
        </w:rPr>
      </w:pPr>
    </w:p>
    <w:p w:rsidR="007533DE" w:rsidRPr="00A431F7" w:rsidRDefault="007533DE" w:rsidP="00EA2320">
      <w:pPr>
        <w:spacing w:after="0" w:line="240" w:lineRule="auto"/>
        <w:jc w:val="center"/>
        <w:rPr>
          <w:rFonts w:eastAsia="Times New Roman"/>
          <w:color w:val="000000" w:themeColor="text1"/>
          <w:sz w:val="24"/>
          <w:szCs w:val="24"/>
        </w:rPr>
      </w:pPr>
      <w:r w:rsidRPr="00A431F7">
        <w:rPr>
          <w:rFonts w:eastAsia="Times New Roman"/>
          <w:color w:val="000000" w:themeColor="text1"/>
          <w:sz w:val="24"/>
          <w:szCs w:val="24"/>
        </w:rPr>
        <w:fldChar w:fldCharType="begin"/>
      </w:r>
      <w:r w:rsidRPr="00A431F7">
        <w:rPr>
          <w:rFonts w:eastAsia="Times New Roman"/>
          <w:color w:val="000000" w:themeColor="text1"/>
          <w:sz w:val="24"/>
          <w:szCs w:val="24"/>
        </w:rPr>
        <w:instrText xml:space="preserve"> DATE \@ "MMMM d, yyyy" </w:instrText>
      </w:r>
      <w:r w:rsidRPr="00A431F7">
        <w:rPr>
          <w:rFonts w:eastAsia="Times New Roman"/>
          <w:color w:val="000000" w:themeColor="text1"/>
          <w:sz w:val="24"/>
          <w:szCs w:val="24"/>
        </w:rPr>
        <w:fldChar w:fldCharType="separate"/>
      </w:r>
      <w:r w:rsidR="00AB22E1" w:rsidRPr="00A431F7">
        <w:rPr>
          <w:rFonts w:eastAsia="Times New Roman"/>
          <w:noProof/>
          <w:color w:val="000000" w:themeColor="text1"/>
          <w:sz w:val="24"/>
          <w:szCs w:val="24"/>
        </w:rPr>
        <w:t>May 24, 2024</w:t>
      </w:r>
      <w:r w:rsidRPr="00A431F7">
        <w:rPr>
          <w:rFonts w:eastAsia="Times New Roman"/>
          <w:color w:val="000000" w:themeColor="text1"/>
          <w:sz w:val="24"/>
          <w:szCs w:val="24"/>
        </w:rPr>
        <w:fldChar w:fldCharType="end"/>
      </w:r>
    </w:p>
    <w:p w:rsidR="00EA2320" w:rsidRPr="00A431F7" w:rsidRDefault="00EA2320" w:rsidP="00EA2320">
      <w:pPr>
        <w:spacing w:after="0" w:line="240" w:lineRule="auto"/>
        <w:jc w:val="center"/>
        <w:rPr>
          <w:rFonts w:eastAsia="Times New Roman"/>
          <w:b/>
          <w:bCs/>
          <w:color w:val="000000" w:themeColor="text1"/>
          <w:sz w:val="24"/>
          <w:szCs w:val="24"/>
        </w:rPr>
      </w:pPr>
    </w:p>
    <w:p w:rsidR="00EA2320" w:rsidRPr="00A431F7" w:rsidRDefault="00EA2320" w:rsidP="00EA2320">
      <w:pPr>
        <w:spacing w:after="0" w:line="240" w:lineRule="auto"/>
        <w:jc w:val="center"/>
        <w:rPr>
          <w:rFonts w:eastAsia="Times New Roman"/>
          <w:b/>
          <w:bCs/>
          <w:i/>
          <w:iCs/>
          <w:color w:val="000000" w:themeColor="text1"/>
          <w:sz w:val="24"/>
          <w:szCs w:val="24"/>
        </w:rPr>
      </w:pPr>
      <w:r w:rsidRPr="00A431F7">
        <w:rPr>
          <w:rFonts w:eastAsia="Times New Roman"/>
          <w:b/>
          <w:bCs/>
          <w:color w:val="000000" w:themeColor="text1"/>
          <w:sz w:val="24"/>
          <w:szCs w:val="24"/>
        </w:rPr>
        <w:t xml:space="preserve">ADDENDUM NO. 01 </w:t>
      </w:r>
    </w:p>
    <w:p w:rsidR="00EA2320" w:rsidRPr="00A431F7" w:rsidRDefault="00EA2320" w:rsidP="00EA2320">
      <w:pPr>
        <w:spacing w:after="0" w:line="240" w:lineRule="auto"/>
        <w:jc w:val="center"/>
        <w:rPr>
          <w:rFonts w:eastAsia="Times New Roman"/>
          <w:b/>
          <w:bCs/>
          <w:color w:val="000000" w:themeColor="text1"/>
          <w:sz w:val="24"/>
          <w:szCs w:val="24"/>
        </w:rPr>
      </w:pPr>
    </w:p>
    <w:p w:rsidR="00EA2320" w:rsidRPr="00A431F7" w:rsidRDefault="00EA2320" w:rsidP="00EA2320">
      <w:pPr>
        <w:spacing w:after="0" w:line="240" w:lineRule="auto"/>
        <w:jc w:val="both"/>
        <w:rPr>
          <w:rFonts w:eastAsia="Times New Roman"/>
          <w:color w:val="000000" w:themeColor="text1"/>
          <w:sz w:val="24"/>
          <w:szCs w:val="24"/>
        </w:rPr>
      </w:pPr>
      <w:r w:rsidRPr="00A431F7">
        <w:rPr>
          <w:rFonts w:eastAsia="Times New Roman"/>
          <w:color w:val="000000" w:themeColor="text1"/>
          <w:sz w:val="24"/>
          <w:szCs w:val="24"/>
        </w:rPr>
        <w:t xml:space="preserve">Your reference </w:t>
      </w:r>
      <w:proofErr w:type="gramStart"/>
      <w:r w:rsidRPr="00A431F7">
        <w:rPr>
          <w:rFonts w:eastAsia="Times New Roman"/>
          <w:color w:val="000000" w:themeColor="text1"/>
          <w:sz w:val="24"/>
          <w:szCs w:val="24"/>
        </w:rPr>
        <w:t>is directed</w:t>
      </w:r>
      <w:proofErr w:type="gramEnd"/>
      <w:r w:rsidRPr="00A431F7">
        <w:rPr>
          <w:rFonts w:eastAsia="Times New Roman"/>
          <w:color w:val="000000" w:themeColor="text1"/>
          <w:sz w:val="24"/>
          <w:szCs w:val="24"/>
        </w:rPr>
        <w:t xml:space="preserve"> to RFx Number 30000</w:t>
      </w:r>
      <w:r w:rsidR="00EA0756" w:rsidRPr="00A431F7">
        <w:rPr>
          <w:rFonts w:eastAsia="Times New Roman"/>
          <w:color w:val="000000" w:themeColor="text1"/>
          <w:sz w:val="24"/>
          <w:szCs w:val="24"/>
        </w:rPr>
        <w:t>22</w:t>
      </w:r>
      <w:r w:rsidR="00DD28C1" w:rsidRPr="00A431F7">
        <w:rPr>
          <w:rFonts w:eastAsia="Times New Roman"/>
          <w:color w:val="000000" w:themeColor="text1"/>
          <w:sz w:val="24"/>
          <w:szCs w:val="24"/>
        </w:rPr>
        <w:t>654</w:t>
      </w:r>
      <w:r w:rsidRPr="00A431F7">
        <w:rPr>
          <w:rFonts w:eastAsia="Times New Roman"/>
          <w:color w:val="000000" w:themeColor="text1"/>
          <w:sz w:val="24"/>
          <w:szCs w:val="24"/>
        </w:rPr>
        <w:t xml:space="preserve"> for the Invitation to Bid</w:t>
      </w:r>
      <w:r w:rsidR="00EA6FCC" w:rsidRPr="00A431F7">
        <w:rPr>
          <w:rFonts w:eastAsia="Times New Roman"/>
          <w:color w:val="000000" w:themeColor="text1"/>
          <w:sz w:val="24"/>
          <w:szCs w:val="24"/>
        </w:rPr>
        <w:t xml:space="preserve"> (ITB)</w:t>
      </w:r>
      <w:r w:rsidRPr="00A431F7">
        <w:rPr>
          <w:rFonts w:eastAsia="Times New Roman"/>
          <w:color w:val="000000" w:themeColor="text1"/>
          <w:sz w:val="24"/>
          <w:szCs w:val="24"/>
        </w:rPr>
        <w:t xml:space="preserve"> for the State of Louisiana –</w:t>
      </w:r>
      <w:r w:rsidR="00DD28C1" w:rsidRPr="00A431F7">
        <w:rPr>
          <w:rFonts w:eastAsia="Times New Roman"/>
          <w:color w:val="000000" w:themeColor="text1"/>
          <w:sz w:val="24"/>
          <w:szCs w:val="24"/>
        </w:rPr>
        <w:t xml:space="preserve"> Helicopter Avionics – DPS-LSP-ASU</w:t>
      </w:r>
      <w:r w:rsidRPr="00A431F7">
        <w:rPr>
          <w:rFonts w:eastAsia="Times New Roman"/>
          <w:color w:val="000000" w:themeColor="text1"/>
          <w:sz w:val="24"/>
          <w:szCs w:val="24"/>
        </w:rPr>
        <w:t xml:space="preserve">, which is currently scheduled to open at </w:t>
      </w:r>
      <w:r w:rsidR="00EA0756" w:rsidRPr="00A431F7">
        <w:rPr>
          <w:rFonts w:eastAsia="Times New Roman"/>
          <w:color w:val="000000" w:themeColor="text1"/>
          <w:sz w:val="24"/>
          <w:szCs w:val="24"/>
        </w:rPr>
        <w:t>10</w:t>
      </w:r>
      <w:r w:rsidR="0037118C" w:rsidRPr="00A431F7">
        <w:rPr>
          <w:rFonts w:eastAsia="Times New Roman"/>
          <w:color w:val="000000" w:themeColor="text1"/>
          <w:sz w:val="24"/>
          <w:szCs w:val="24"/>
        </w:rPr>
        <w:t>:00 AM</w:t>
      </w:r>
      <w:r w:rsidRPr="00A431F7">
        <w:rPr>
          <w:rFonts w:eastAsia="Times New Roman"/>
          <w:color w:val="000000" w:themeColor="text1"/>
          <w:sz w:val="24"/>
          <w:szCs w:val="24"/>
        </w:rPr>
        <w:t xml:space="preserve"> CT on </w:t>
      </w:r>
      <w:r w:rsidR="00EA0756" w:rsidRPr="00A431F7">
        <w:rPr>
          <w:rFonts w:eastAsia="Times New Roman"/>
          <w:color w:val="000000" w:themeColor="text1"/>
          <w:sz w:val="24"/>
          <w:szCs w:val="24"/>
        </w:rPr>
        <w:t>0</w:t>
      </w:r>
      <w:r w:rsidR="00DD28C1" w:rsidRPr="00A431F7">
        <w:rPr>
          <w:rFonts w:eastAsia="Times New Roman"/>
          <w:color w:val="000000" w:themeColor="text1"/>
          <w:sz w:val="24"/>
          <w:szCs w:val="24"/>
        </w:rPr>
        <w:t>5/28</w:t>
      </w:r>
      <w:r w:rsidR="00EA0756" w:rsidRPr="00A431F7">
        <w:rPr>
          <w:rFonts w:eastAsia="Times New Roman"/>
          <w:color w:val="000000" w:themeColor="text1"/>
          <w:sz w:val="24"/>
          <w:szCs w:val="24"/>
        </w:rPr>
        <w:t>/2024</w:t>
      </w:r>
      <w:r w:rsidRPr="00A431F7">
        <w:rPr>
          <w:rFonts w:eastAsia="Times New Roman"/>
          <w:color w:val="000000" w:themeColor="text1"/>
          <w:sz w:val="24"/>
          <w:szCs w:val="24"/>
        </w:rPr>
        <w:t xml:space="preserve">. </w:t>
      </w:r>
    </w:p>
    <w:p w:rsidR="00EA2320" w:rsidRPr="00A431F7" w:rsidRDefault="00EA2320" w:rsidP="00EA2320">
      <w:pPr>
        <w:spacing w:after="0" w:line="240" w:lineRule="auto"/>
        <w:rPr>
          <w:rFonts w:eastAsia="Times New Roman"/>
          <w:color w:val="000000" w:themeColor="text1"/>
          <w:sz w:val="24"/>
          <w:szCs w:val="24"/>
        </w:rPr>
      </w:pPr>
    </w:p>
    <w:p w:rsidR="00EA2320" w:rsidRPr="00A431F7" w:rsidRDefault="00EA2320" w:rsidP="00EA2320">
      <w:pPr>
        <w:spacing w:after="0" w:line="240" w:lineRule="auto"/>
        <w:jc w:val="both"/>
        <w:rPr>
          <w:rFonts w:eastAsia="Times New Roman"/>
          <w:color w:val="000000" w:themeColor="text1"/>
          <w:sz w:val="24"/>
          <w:szCs w:val="24"/>
        </w:rPr>
      </w:pPr>
      <w:r w:rsidRPr="00A431F7">
        <w:rPr>
          <w:rFonts w:eastAsia="Times New Roman"/>
          <w:color w:val="000000" w:themeColor="text1"/>
          <w:sz w:val="24"/>
          <w:szCs w:val="24"/>
        </w:rPr>
        <w:t xml:space="preserve">The following changes </w:t>
      </w:r>
      <w:r w:rsidR="00D8770F" w:rsidRPr="00A431F7">
        <w:rPr>
          <w:rFonts w:eastAsia="Times New Roman"/>
          <w:color w:val="000000" w:themeColor="text1"/>
          <w:sz w:val="24"/>
          <w:szCs w:val="24"/>
        </w:rPr>
        <w:t>are</w:t>
      </w:r>
      <w:r w:rsidRPr="00A431F7">
        <w:rPr>
          <w:rFonts w:eastAsia="Times New Roman"/>
          <w:color w:val="000000" w:themeColor="text1"/>
          <w:sz w:val="24"/>
          <w:szCs w:val="24"/>
        </w:rPr>
        <w:t xml:space="preserve"> to </w:t>
      </w:r>
      <w:proofErr w:type="gramStart"/>
      <w:r w:rsidRPr="00A431F7">
        <w:rPr>
          <w:rFonts w:eastAsia="Times New Roman"/>
          <w:color w:val="000000" w:themeColor="text1"/>
          <w:sz w:val="24"/>
          <w:szCs w:val="24"/>
        </w:rPr>
        <w:t>be made</w:t>
      </w:r>
      <w:proofErr w:type="gramEnd"/>
      <w:r w:rsidRPr="00A431F7">
        <w:rPr>
          <w:rFonts w:eastAsia="Times New Roman"/>
          <w:color w:val="000000" w:themeColor="text1"/>
          <w:sz w:val="24"/>
          <w:szCs w:val="24"/>
        </w:rPr>
        <w:t xml:space="preserve"> to the referenced solicitation: </w:t>
      </w:r>
    </w:p>
    <w:p w:rsidR="00EA2320" w:rsidRPr="00A431F7" w:rsidRDefault="00EA2320" w:rsidP="00EA2320">
      <w:pPr>
        <w:spacing w:after="0" w:line="240" w:lineRule="auto"/>
        <w:jc w:val="both"/>
        <w:rPr>
          <w:rFonts w:eastAsia="Times New Roman"/>
          <w:color w:val="000000" w:themeColor="text1"/>
          <w:sz w:val="24"/>
          <w:szCs w:val="24"/>
        </w:rPr>
      </w:pPr>
    </w:p>
    <w:p w:rsidR="00EA2320" w:rsidRPr="00A431F7" w:rsidRDefault="00EA2320" w:rsidP="00EA2320">
      <w:pPr>
        <w:spacing w:after="0" w:line="240" w:lineRule="auto"/>
        <w:jc w:val="both"/>
        <w:rPr>
          <w:rFonts w:eastAsia="Times New Roman"/>
          <w:color w:val="000000" w:themeColor="text1"/>
          <w:sz w:val="24"/>
          <w:szCs w:val="24"/>
        </w:rPr>
      </w:pPr>
      <w:r w:rsidRPr="00A431F7">
        <w:rPr>
          <w:rFonts w:eastAsia="Times New Roman"/>
          <w:color w:val="000000" w:themeColor="text1"/>
          <w:sz w:val="24"/>
          <w:szCs w:val="24"/>
        </w:rPr>
        <w:t>******************************************************************************</w:t>
      </w:r>
    </w:p>
    <w:p w:rsidR="006B0A87" w:rsidRPr="00A431F7" w:rsidRDefault="006B0A87" w:rsidP="006B0A87">
      <w:pPr>
        <w:spacing w:after="0" w:line="240" w:lineRule="auto"/>
        <w:jc w:val="both"/>
        <w:rPr>
          <w:rFonts w:eastAsia="Times New Roman"/>
          <w:b/>
          <w:color w:val="000000" w:themeColor="text1"/>
          <w:sz w:val="24"/>
          <w:szCs w:val="24"/>
        </w:rPr>
      </w:pPr>
      <w:r w:rsidRPr="00A431F7">
        <w:rPr>
          <w:rFonts w:eastAsia="Times New Roman"/>
          <w:b/>
          <w:color w:val="000000" w:themeColor="text1"/>
          <w:sz w:val="24"/>
          <w:szCs w:val="24"/>
        </w:rPr>
        <w:t>Questions from the Vendor and State’s Responses:</w:t>
      </w:r>
    </w:p>
    <w:p w:rsidR="006B0A87" w:rsidRPr="00A431F7" w:rsidRDefault="006B0A87" w:rsidP="006B0A87">
      <w:pPr>
        <w:spacing w:after="0" w:line="240" w:lineRule="auto"/>
        <w:jc w:val="both"/>
        <w:rPr>
          <w:rFonts w:eastAsia="Times New Roman"/>
          <w:b/>
          <w:color w:val="000000" w:themeColor="text1"/>
          <w:sz w:val="24"/>
          <w:szCs w:val="24"/>
        </w:rPr>
      </w:pPr>
    </w:p>
    <w:p w:rsidR="00DD28C1" w:rsidRPr="00A431F7" w:rsidRDefault="006B0A87" w:rsidP="00DD28C1">
      <w:pPr>
        <w:pStyle w:val="Default"/>
        <w:spacing w:after="30"/>
        <w:rPr>
          <w:rFonts w:ascii="Times New Roman" w:hAnsi="Times New Roman" w:cs="Times New Roman"/>
        </w:rPr>
      </w:pPr>
      <w:r w:rsidRPr="00A431F7">
        <w:rPr>
          <w:rFonts w:ascii="Times New Roman" w:hAnsi="Times New Roman" w:cs="Times New Roman"/>
          <w:b/>
          <w:color w:val="000000" w:themeColor="text1"/>
        </w:rPr>
        <w:t xml:space="preserve">Vendor Question 1. </w:t>
      </w:r>
      <w:r w:rsidR="00DD28C1" w:rsidRPr="00A431F7">
        <w:rPr>
          <w:rFonts w:ascii="Times New Roman" w:hAnsi="Times New Roman" w:cs="Times New Roman"/>
        </w:rPr>
        <w:t xml:space="preserve"> Please provide the configuration of both Bell 407 aircraft that </w:t>
      </w:r>
      <w:proofErr w:type="gramStart"/>
      <w:r w:rsidR="00DD28C1" w:rsidRPr="00A431F7">
        <w:rPr>
          <w:rFonts w:ascii="Times New Roman" w:hAnsi="Times New Roman" w:cs="Times New Roman"/>
        </w:rPr>
        <w:t>will be delivered</w:t>
      </w:r>
      <w:proofErr w:type="gramEnd"/>
      <w:r w:rsidR="00DD28C1" w:rsidRPr="00A431F7">
        <w:rPr>
          <w:rFonts w:ascii="Times New Roman" w:hAnsi="Times New Roman" w:cs="Times New Roman"/>
        </w:rPr>
        <w:t xml:space="preserve"> to the vendor to conduct the modifications/completion. (Configuration report, optional equipment lists). </w:t>
      </w:r>
    </w:p>
    <w:p w:rsidR="006B0A87" w:rsidRPr="00A431F7" w:rsidRDefault="006B0A87" w:rsidP="006B0A87">
      <w:pPr>
        <w:spacing w:after="0" w:line="240" w:lineRule="auto"/>
        <w:jc w:val="both"/>
        <w:rPr>
          <w:rFonts w:eastAsia="Times New Roman"/>
          <w:color w:val="000000" w:themeColor="text1"/>
          <w:sz w:val="24"/>
          <w:szCs w:val="24"/>
        </w:rPr>
      </w:pPr>
    </w:p>
    <w:p w:rsidR="009C3933" w:rsidRPr="00A431F7" w:rsidRDefault="006B0A87" w:rsidP="008E2045">
      <w:pPr>
        <w:spacing w:after="0" w:line="240" w:lineRule="auto"/>
        <w:rPr>
          <w:b/>
          <w:i/>
          <w:color w:val="000000" w:themeColor="text1"/>
          <w:sz w:val="24"/>
          <w:szCs w:val="24"/>
        </w:rPr>
      </w:pPr>
      <w:proofErr w:type="gramStart"/>
      <w:r w:rsidRPr="00A431F7">
        <w:rPr>
          <w:b/>
          <w:i/>
          <w:color w:val="000000" w:themeColor="text1"/>
          <w:sz w:val="24"/>
          <w:szCs w:val="24"/>
        </w:rPr>
        <w:t>State’s</w:t>
      </w:r>
      <w:proofErr w:type="gramEnd"/>
      <w:r w:rsidRPr="00A431F7">
        <w:rPr>
          <w:b/>
          <w:i/>
          <w:color w:val="000000" w:themeColor="text1"/>
          <w:sz w:val="24"/>
          <w:szCs w:val="24"/>
        </w:rPr>
        <w:t xml:space="preserve"> Response: </w:t>
      </w:r>
    </w:p>
    <w:p w:rsidR="006B0A87" w:rsidRPr="00A431F7" w:rsidRDefault="009C3933" w:rsidP="008E2045">
      <w:pPr>
        <w:spacing w:after="0" w:line="240" w:lineRule="auto"/>
        <w:rPr>
          <w:i/>
          <w:sz w:val="24"/>
          <w:szCs w:val="24"/>
          <w:u w:val="single"/>
          <w14:ligatures w14:val="standardContextual"/>
        </w:rPr>
      </w:pPr>
      <w:r w:rsidRPr="00A431F7">
        <w:rPr>
          <w:i/>
          <w:sz w:val="24"/>
          <w:szCs w:val="24"/>
          <w:u w:val="single"/>
          <w14:ligatures w14:val="standardContextual"/>
        </w:rPr>
        <w:t xml:space="preserve">407 GXI Arrival Configuration prior to </w:t>
      </w:r>
      <w:proofErr w:type="gramStart"/>
      <w:r w:rsidRPr="00A431F7">
        <w:rPr>
          <w:i/>
          <w:sz w:val="24"/>
          <w:szCs w:val="24"/>
          <w:u w:val="single"/>
          <w14:ligatures w14:val="standardContextual"/>
        </w:rPr>
        <w:t>up-fitting</w:t>
      </w:r>
      <w:proofErr w:type="gramEnd"/>
      <w:r w:rsidRPr="00A431F7">
        <w:rPr>
          <w:i/>
          <w:sz w:val="24"/>
          <w:szCs w:val="24"/>
          <w:u w:val="single"/>
          <w14:ligatures w14:val="standardContextual"/>
        </w:rPr>
        <w:t>:</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M/R Blades - High Vis</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Aux</w:t>
      </w:r>
      <w:r w:rsidR="007C01F9" w:rsidRPr="00A431F7">
        <w:rPr>
          <w:i/>
          <w:sz w:val="24"/>
          <w:szCs w:val="24"/>
          <w14:ligatures w14:val="standardContextual"/>
        </w:rPr>
        <w:t>.</w:t>
      </w:r>
      <w:r w:rsidRPr="00A431F7">
        <w:rPr>
          <w:i/>
          <w:sz w:val="24"/>
          <w:szCs w:val="24"/>
          <w14:ligatures w14:val="standardContextual"/>
        </w:rPr>
        <w:t xml:space="preserve"> Fuel Tank Provisions (19 Gal)</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Wire Strike Protection System</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5250 lbs. Max. Gross Weight</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Rotor Brake</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Tail Rotor Camera</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LED Lighting (Interior/Exterior)</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Rubber Mounted Chin Bubbles (AA)</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Dual Controls</w:t>
      </w:r>
    </w:p>
    <w:p w:rsidR="009C3933" w:rsidRPr="00A431F7" w:rsidRDefault="007C01F9"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28 Amp</w:t>
      </w:r>
      <w:r w:rsidR="009C3933" w:rsidRPr="00A431F7">
        <w:rPr>
          <w:i/>
          <w:sz w:val="24"/>
          <w:szCs w:val="24"/>
          <w14:ligatures w14:val="standardContextual"/>
        </w:rPr>
        <w:t xml:space="preserve"> Battery</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 xml:space="preserve">Glass Cockpit - G1000H </w:t>
      </w:r>
      <w:proofErr w:type="spellStart"/>
      <w:r w:rsidRPr="00A431F7">
        <w:rPr>
          <w:i/>
          <w:sz w:val="24"/>
          <w:szCs w:val="24"/>
          <w14:ligatures w14:val="standardContextual"/>
        </w:rPr>
        <w:t>NXi</w:t>
      </w:r>
      <w:proofErr w:type="spellEnd"/>
      <w:r w:rsidRPr="00A431F7">
        <w:rPr>
          <w:i/>
          <w:sz w:val="24"/>
          <w:szCs w:val="24"/>
          <w14:ligatures w14:val="standardContextual"/>
        </w:rPr>
        <w:t xml:space="preserve"> (Garmin)</w:t>
      </w:r>
    </w:p>
    <w:p w:rsidR="009C3933" w:rsidRPr="00A431F7" w:rsidRDefault="009C3933" w:rsidP="009C3933">
      <w:pPr>
        <w:pStyle w:val="ListParagraph"/>
        <w:numPr>
          <w:ilvl w:val="0"/>
          <w:numId w:val="1"/>
        </w:numPr>
        <w:autoSpaceDE w:val="0"/>
        <w:autoSpaceDN w:val="0"/>
        <w:spacing w:after="0" w:line="240" w:lineRule="auto"/>
        <w:rPr>
          <w:i/>
          <w:sz w:val="24"/>
          <w:szCs w:val="24"/>
          <w14:ligatures w14:val="standardContextual"/>
        </w:rPr>
      </w:pPr>
      <w:r w:rsidRPr="00A431F7">
        <w:rPr>
          <w:i/>
          <w:sz w:val="24"/>
          <w:szCs w:val="24"/>
          <w14:ligatures w14:val="standardContextual"/>
        </w:rPr>
        <w:t xml:space="preserve">High Skid Gear -w- </w:t>
      </w:r>
      <w:proofErr w:type="spellStart"/>
      <w:r w:rsidRPr="00A431F7">
        <w:rPr>
          <w:i/>
          <w:sz w:val="24"/>
          <w:szCs w:val="24"/>
          <w14:ligatures w14:val="standardContextual"/>
        </w:rPr>
        <w:t>Flitesteps</w:t>
      </w:r>
      <w:proofErr w:type="spellEnd"/>
    </w:p>
    <w:p w:rsidR="009C3933" w:rsidRPr="00A431F7" w:rsidRDefault="009C3933" w:rsidP="008E2045">
      <w:pPr>
        <w:spacing w:after="0" w:line="240" w:lineRule="auto"/>
        <w:rPr>
          <w:b/>
          <w:i/>
          <w:color w:val="000000" w:themeColor="text1"/>
          <w:sz w:val="24"/>
          <w:szCs w:val="24"/>
        </w:rPr>
      </w:pPr>
    </w:p>
    <w:p w:rsidR="009C3933" w:rsidRPr="00A431F7" w:rsidRDefault="009C3933">
      <w:pPr>
        <w:rPr>
          <w:rFonts w:eastAsia="Times New Roman"/>
          <w:b/>
          <w:color w:val="000000" w:themeColor="text1"/>
          <w:sz w:val="24"/>
          <w:szCs w:val="24"/>
        </w:rPr>
      </w:pPr>
      <w:r w:rsidRPr="00A431F7">
        <w:rPr>
          <w:rFonts w:eastAsia="Times New Roman"/>
          <w:b/>
          <w:color w:val="000000" w:themeColor="text1"/>
          <w:sz w:val="24"/>
          <w:szCs w:val="24"/>
        </w:rPr>
        <w:br w:type="page"/>
      </w:r>
    </w:p>
    <w:p w:rsidR="006B0A87" w:rsidRPr="00A431F7" w:rsidRDefault="006B0A87" w:rsidP="006B0A87">
      <w:pPr>
        <w:spacing w:after="0" w:line="240" w:lineRule="auto"/>
        <w:jc w:val="both"/>
        <w:rPr>
          <w:rFonts w:eastAsia="Times New Roman"/>
          <w:color w:val="000000" w:themeColor="text1"/>
          <w:sz w:val="24"/>
          <w:szCs w:val="24"/>
        </w:rPr>
      </w:pPr>
      <w:r w:rsidRPr="00A431F7">
        <w:rPr>
          <w:rFonts w:eastAsia="Times New Roman"/>
          <w:b/>
          <w:color w:val="000000" w:themeColor="text1"/>
          <w:sz w:val="24"/>
          <w:szCs w:val="24"/>
        </w:rPr>
        <w:lastRenderedPageBreak/>
        <w:t xml:space="preserve">Vendor Question 2. </w:t>
      </w:r>
      <w:r w:rsidR="00DD28C1" w:rsidRPr="00A431F7">
        <w:rPr>
          <w:rFonts w:eastAsia="Times New Roman"/>
          <w:b/>
          <w:color w:val="000000" w:themeColor="text1"/>
          <w:sz w:val="24"/>
          <w:szCs w:val="24"/>
        </w:rPr>
        <w:t xml:space="preserve"> </w:t>
      </w:r>
      <w:r w:rsidR="00DD28C1" w:rsidRPr="00A431F7">
        <w:rPr>
          <w:sz w:val="24"/>
          <w:szCs w:val="24"/>
        </w:rPr>
        <w:t xml:space="preserve">Will the HD POV camera installed along the bottom of the tail boom facing aft replace the OEM aft-facing camera? </w:t>
      </w:r>
      <w:proofErr w:type="gramStart"/>
      <w:r w:rsidR="00DD28C1" w:rsidRPr="00A431F7">
        <w:rPr>
          <w:sz w:val="24"/>
          <w:szCs w:val="24"/>
        </w:rPr>
        <w:t>If not, will the OEM camera remain, and the addition of the aft-facing camera not be required?</w:t>
      </w:r>
      <w:proofErr w:type="gramEnd"/>
      <w:r w:rsidR="00DD28C1" w:rsidRPr="00A431F7">
        <w:rPr>
          <w:sz w:val="24"/>
          <w:szCs w:val="24"/>
        </w:rPr>
        <w:t xml:space="preserve"> </w:t>
      </w:r>
    </w:p>
    <w:p w:rsidR="006B0A87" w:rsidRPr="00A431F7" w:rsidRDefault="006B0A87" w:rsidP="006B0A87">
      <w:pPr>
        <w:spacing w:after="0" w:line="240" w:lineRule="auto"/>
        <w:jc w:val="both"/>
        <w:rPr>
          <w:rFonts w:eastAsia="Times New Roman"/>
          <w:color w:val="000000" w:themeColor="text1"/>
          <w:sz w:val="24"/>
          <w:szCs w:val="24"/>
        </w:rPr>
      </w:pPr>
    </w:p>
    <w:p w:rsidR="00EA0756" w:rsidRPr="00A431F7" w:rsidRDefault="006B0A87" w:rsidP="009C3933">
      <w:pPr>
        <w:rPr>
          <w:i/>
          <w:sz w:val="24"/>
          <w:szCs w:val="24"/>
        </w:rPr>
      </w:pPr>
      <w:proofErr w:type="gramStart"/>
      <w:r w:rsidRPr="00A431F7">
        <w:rPr>
          <w:b/>
          <w:i/>
          <w:color w:val="000000" w:themeColor="text1"/>
          <w:sz w:val="24"/>
          <w:szCs w:val="24"/>
        </w:rPr>
        <w:t>State’s</w:t>
      </w:r>
      <w:proofErr w:type="gramEnd"/>
      <w:r w:rsidRPr="00A431F7">
        <w:rPr>
          <w:b/>
          <w:i/>
          <w:color w:val="000000" w:themeColor="text1"/>
          <w:sz w:val="24"/>
          <w:szCs w:val="24"/>
        </w:rPr>
        <w:t xml:space="preserve"> Response: </w:t>
      </w:r>
      <w:r w:rsidR="009C3933" w:rsidRPr="00A431F7">
        <w:rPr>
          <w:b/>
          <w:i/>
          <w:color w:val="000000" w:themeColor="text1"/>
          <w:sz w:val="24"/>
          <w:szCs w:val="24"/>
        </w:rPr>
        <w:t xml:space="preserve"> </w:t>
      </w:r>
      <w:r w:rsidR="009C3933" w:rsidRPr="00A431F7">
        <w:rPr>
          <w:i/>
          <w:sz w:val="24"/>
          <w:szCs w:val="24"/>
        </w:rPr>
        <w:t>The rear facing factory POV camera will remain and the HD POV camera will be deleted.</w:t>
      </w:r>
    </w:p>
    <w:p w:rsidR="00DD28C1" w:rsidRPr="00A431F7" w:rsidRDefault="00EA0756" w:rsidP="00DD28C1">
      <w:pPr>
        <w:pStyle w:val="Default"/>
        <w:spacing w:after="30"/>
        <w:rPr>
          <w:rFonts w:ascii="Times New Roman" w:hAnsi="Times New Roman" w:cs="Times New Roman"/>
        </w:rPr>
      </w:pPr>
      <w:r w:rsidRPr="00A431F7">
        <w:rPr>
          <w:rFonts w:ascii="Times New Roman" w:hAnsi="Times New Roman" w:cs="Times New Roman"/>
          <w:b/>
          <w:color w:val="000000" w:themeColor="text1"/>
        </w:rPr>
        <w:t xml:space="preserve">Vendor Question 3. </w:t>
      </w:r>
      <w:r w:rsidR="00DD28C1" w:rsidRPr="00A431F7">
        <w:rPr>
          <w:rFonts w:ascii="Times New Roman" w:hAnsi="Times New Roman" w:cs="Times New Roman"/>
          <w:b/>
          <w:color w:val="000000" w:themeColor="text1"/>
        </w:rPr>
        <w:t xml:space="preserve"> </w:t>
      </w:r>
      <w:r w:rsidR="00DD28C1" w:rsidRPr="00A431F7">
        <w:rPr>
          <w:rFonts w:ascii="Times New Roman" w:hAnsi="Times New Roman" w:cs="Times New Roman"/>
        </w:rPr>
        <w:t xml:space="preserve">What ICS system </w:t>
      </w:r>
      <w:proofErr w:type="gramStart"/>
      <w:r w:rsidR="00DD28C1" w:rsidRPr="00A431F7">
        <w:rPr>
          <w:rFonts w:ascii="Times New Roman" w:hAnsi="Times New Roman" w:cs="Times New Roman"/>
        </w:rPr>
        <w:t>will be installed</w:t>
      </w:r>
      <w:proofErr w:type="gramEnd"/>
      <w:r w:rsidR="00DD28C1" w:rsidRPr="00A431F7">
        <w:rPr>
          <w:rFonts w:ascii="Times New Roman" w:hAnsi="Times New Roman" w:cs="Times New Roman"/>
        </w:rPr>
        <w:t xml:space="preserve"> in the ACFT at the time of delivery to the vendor? </w:t>
      </w:r>
    </w:p>
    <w:p w:rsidR="00EA0756" w:rsidRPr="00A431F7" w:rsidRDefault="00EA0756" w:rsidP="00EA0756">
      <w:pPr>
        <w:spacing w:after="0" w:line="240" w:lineRule="auto"/>
        <w:jc w:val="both"/>
        <w:rPr>
          <w:rFonts w:eastAsia="Times New Roman"/>
          <w:color w:val="000000" w:themeColor="text1"/>
          <w:sz w:val="24"/>
          <w:szCs w:val="24"/>
        </w:rPr>
      </w:pPr>
    </w:p>
    <w:p w:rsidR="00EA0756" w:rsidRPr="00A431F7" w:rsidRDefault="00EA0756" w:rsidP="00EA0756">
      <w:pPr>
        <w:spacing w:after="0" w:line="240" w:lineRule="auto"/>
        <w:rPr>
          <w:rFonts w:eastAsia="Times New Roman"/>
          <w:i/>
          <w:color w:val="000000" w:themeColor="text1"/>
          <w:sz w:val="24"/>
          <w:szCs w:val="24"/>
        </w:rPr>
      </w:pPr>
      <w:proofErr w:type="gramStart"/>
      <w:r w:rsidRPr="00A431F7">
        <w:rPr>
          <w:b/>
          <w:i/>
          <w:color w:val="000000" w:themeColor="text1"/>
          <w:sz w:val="24"/>
          <w:szCs w:val="24"/>
        </w:rPr>
        <w:t>State’s</w:t>
      </w:r>
      <w:proofErr w:type="gramEnd"/>
      <w:r w:rsidRPr="00A431F7">
        <w:rPr>
          <w:b/>
          <w:i/>
          <w:color w:val="000000" w:themeColor="text1"/>
          <w:sz w:val="24"/>
          <w:szCs w:val="24"/>
        </w:rPr>
        <w:t xml:space="preserve"> Response: </w:t>
      </w:r>
      <w:r w:rsidR="00DD28C1" w:rsidRPr="00A431F7">
        <w:rPr>
          <w:rFonts w:eastAsia="Times New Roman"/>
          <w:i/>
          <w:color w:val="000000" w:themeColor="text1"/>
          <w:sz w:val="24"/>
          <w:szCs w:val="24"/>
        </w:rPr>
        <w:t xml:space="preserve"> </w:t>
      </w:r>
      <w:r w:rsidR="009C3933" w:rsidRPr="00A431F7">
        <w:rPr>
          <w:i/>
          <w:sz w:val="24"/>
          <w:szCs w:val="24"/>
        </w:rPr>
        <w:t>Both aircraft will arrive with the GMA 350 HC ICS.</w:t>
      </w:r>
    </w:p>
    <w:p w:rsidR="00DD28C1" w:rsidRPr="00A431F7" w:rsidRDefault="00DD28C1" w:rsidP="00EA0756">
      <w:pPr>
        <w:spacing w:after="0" w:line="240" w:lineRule="auto"/>
        <w:rPr>
          <w:rFonts w:eastAsia="Times New Roman"/>
          <w:i/>
          <w:color w:val="000000" w:themeColor="text1"/>
          <w:sz w:val="24"/>
          <w:szCs w:val="24"/>
        </w:rPr>
      </w:pPr>
    </w:p>
    <w:p w:rsidR="00EA0756" w:rsidRPr="00A431F7" w:rsidRDefault="00EA0756" w:rsidP="00EA0756">
      <w:pPr>
        <w:spacing w:after="0" w:line="240" w:lineRule="auto"/>
        <w:jc w:val="both"/>
        <w:rPr>
          <w:rFonts w:eastAsia="Times New Roman"/>
          <w:color w:val="000000" w:themeColor="text1"/>
          <w:sz w:val="24"/>
          <w:szCs w:val="24"/>
        </w:rPr>
      </w:pPr>
      <w:r w:rsidRPr="00A431F7">
        <w:rPr>
          <w:rFonts w:eastAsia="Times New Roman"/>
          <w:b/>
          <w:color w:val="000000" w:themeColor="text1"/>
          <w:sz w:val="24"/>
          <w:szCs w:val="24"/>
        </w:rPr>
        <w:t xml:space="preserve">Vendor Question 4. </w:t>
      </w:r>
      <w:r w:rsidR="00DD28C1" w:rsidRPr="00A431F7">
        <w:rPr>
          <w:rFonts w:eastAsia="Times New Roman"/>
          <w:b/>
          <w:color w:val="000000" w:themeColor="text1"/>
          <w:sz w:val="24"/>
          <w:szCs w:val="24"/>
        </w:rPr>
        <w:t xml:space="preserve"> </w:t>
      </w:r>
      <w:r w:rsidR="00DD28C1" w:rsidRPr="00A431F7">
        <w:rPr>
          <w:sz w:val="24"/>
          <w:szCs w:val="24"/>
        </w:rPr>
        <w:t xml:space="preserve">“NVG cert update” </w:t>
      </w:r>
      <w:proofErr w:type="gramStart"/>
      <w:r w:rsidR="00DD28C1" w:rsidRPr="00A431F7">
        <w:rPr>
          <w:sz w:val="24"/>
          <w:szCs w:val="24"/>
        </w:rPr>
        <w:t>is listed</w:t>
      </w:r>
      <w:proofErr w:type="gramEnd"/>
      <w:r w:rsidR="00DD28C1" w:rsidRPr="00A431F7">
        <w:rPr>
          <w:sz w:val="24"/>
          <w:szCs w:val="24"/>
        </w:rPr>
        <w:t xml:space="preserve"> under the Integration Items. Will the ACFT be NVIS configured/ Certified when delivered to the vendor? </w:t>
      </w:r>
      <w:proofErr w:type="gramStart"/>
      <w:r w:rsidR="00DD28C1" w:rsidRPr="00A431F7">
        <w:rPr>
          <w:sz w:val="24"/>
          <w:szCs w:val="24"/>
        </w:rPr>
        <w:t>Or</w:t>
      </w:r>
      <w:proofErr w:type="gramEnd"/>
      <w:r w:rsidR="00DD28C1" w:rsidRPr="00A431F7">
        <w:rPr>
          <w:sz w:val="24"/>
          <w:szCs w:val="24"/>
        </w:rPr>
        <w:t xml:space="preserve"> will a complete NVIS configuration be required?</w:t>
      </w:r>
    </w:p>
    <w:p w:rsidR="00DD28C1" w:rsidRPr="00A431F7" w:rsidRDefault="00DD28C1" w:rsidP="008E2045">
      <w:pPr>
        <w:spacing w:after="0" w:line="240" w:lineRule="auto"/>
        <w:rPr>
          <w:b/>
          <w:i/>
          <w:color w:val="000000" w:themeColor="text1"/>
          <w:sz w:val="24"/>
          <w:szCs w:val="24"/>
        </w:rPr>
      </w:pPr>
    </w:p>
    <w:p w:rsidR="00EA0756" w:rsidRPr="00A431F7" w:rsidRDefault="00EA0756" w:rsidP="008E2045">
      <w:pPr>
        <w:spacing w:after="0" w:line="240" w:lineRule="auto"/>
        <w:rPr>
          <w:rFonts w:eastAsia="Times New Roman"/>
          <w:i/>
          <w:color w:val="000000" w:themeColor="text1"/>
          <w:sz w:val="24"/>
          <w:szCs w:val="24"/>
        </w:rPr>
      </w:pPr>
      <w:proofErr w:type="gramStart"/>
      <w:r w:rsidRPr="00A431F7">
        <w:rPr>
          <w:b/>
          <w:i/>
          <w:color w:val="000000" w:themeColor="text1"/>
          <w:sz w:val="24"/>
          <w:szCs w:val="24"/>
        </w:rPr>
        <w:t>State’s</w:t>
      </w:r>
      <w:proofErr w:type="gramEnd"/>
      <w:r w:rsidRPr="00A431F7">
        <w:rPr>
          <w:b/>
          <w:i/>
          <w:color w:val="000000" w:themeColor="text1"/>
          <w:sz w:val="24"/>
          <w:szCs w:val="24"/>
        </w:rPr>
        <w:t xml:space="preserve"> Response: </w:t>
      </w:r>
      <w:r w:rsidR="00DD28C1" w:rsidRPr="00A431F7">
        <w:rPr>
          <w:rFonts w:eastAsia="Times New Roman"/>
          <w:i/>
          <w:color w:val="000000" w:themeColor="text1"/>
          <w:sz w:val="24"/>
          <w:szCs w:val="24"/>
        </w:rPr>
        <w:t xml:space="preserve"> </w:t>
      </w:r>
      <w:r w:rsidR="009C3933" w:rsidRPr="00A431F7">
        <w:rPr>
          <w:i/>
          <w:sz w:val="24"/>
          <w:szCs w:val="24"/>
        </w:rPr>
        <w:t>A complete NVIS configuration will be required.</w:t>
      </w:r>
    </w:p>
    <w:p w:rsidR="00EA0756" w:rsidRPr="00A431F7" w:rsidRDefault="00EA0756" w:rsidP="00EA0756">
      <w:pPr>
        <w:spacing w:after="0" w:line="240" w:lineRule="auto"/>
        <w:rPr>
          <w:b/>
          <w:i/>
          <w:color w:val="000000" w:themeColor="text1"/>
          <w:sz w:val="24"/>
          <w:szCs w:val="24"/>
        </w:rPr>
      </w:pPr>
    </w:p>
    <w:p w:rsidR="0082355A" w:rsidRPr="00A431F7" w:rsidRDefault="0082355A" w:rsidP="0082355A">
      <w:pPr>
        <w:spacing w:after="0" w:line="240" w:lineRule="auto"/>
        <w:jc w:val="both"/>
        <w:rPr>
          <w:rFonts w:eastAsia="Times New Roman"/>
          <w:color w:val="000000" w:themeColor="text1"/>
          <w:sz w:val="24"/>
          <w:szCs w:val="24"/>
        </w:rPr>
      </w:pPr>
      <w:r w:rsidRPr="00A431F7">
        <w:rPr>
          <w:rFonts w:eastAsia="Times New Roman"/>
          <w:b/>
          <w:color w:val="000000" w:themeColor="text1"/>
          <w:sz w:val="24"/>
          <w:szCs w:val="24"/>
        </w:rPr>
        <w:t xml:space="preserve">Vendor Question 5. </w:t>
      </w:r>
      <w:r w:rsidR="00DD28C1" w:rsidRPr="00A431F7">
        <w:rPr>
          <w:rFonts w:eastAsia="Times New Roman"/>
          <w:b/>
          <w:color w:val="000000" w:themeColor="text1"/>
          <w:sz w:val="24"/>
          <w:szCs w:val="24"/>
        </w:rPr>
        <w:t xml:space="preserve"> </w:t>
      </w:r>
      <w:r w:rsidR="00DD28C1" w:rsidRPr="00A431F7">
        <w:rPr>
          <w:sz w:val="24"/>
          <w:szCs w:val="24"/>
        </w:rPr>
        <w:t>“Miscellaneous support materials and system” is listed under Integration Items can more detail be given here?</w:t>
      </w:r>
    </w:p>
    <w:p w:rsidR="0082355A" w:rsidRPr="00A431F7" w:rsidRDefault="0082355A" w:rsidP="0082355A">
      <w:pPr>
        <w:spacing w:after="0" w:line="240" w:lineRule="auto"/>
        <w:jc w:val="both"/>
        <w:rPr>
          <w:rFonts w:eastAsia="Times New Roman"/>
          <w:color w:val="000000" w:themeColor="text1"/>
          <w:sz w:val="24"/>
          <w:szCs w:val="24"/>
        </w:rPr>
      </w:pPr>
    </w:p>
    <w:p w:rsidR="007C01F9" w:rsidRPr="00A431F7" w:rsidRDefault="0082355A" w:rsidP="007C01F9">
      <w:pPr>
        <w:spacing w:after="0" w:line="240" w:lineRule="auto"/>
        <w:rPr>
          <w:b/>
          <w:color w:val="000000" w:themeColor="text1"/>
          <w:sz w:val="24"/>
          <w:szCs w:val="24"/>
        </w:rPr>
      </w:pPr>
      <w:proofErr w:type="gramStart"/>
      <w:r w:rsidRPr="00A431F7">
        <w:rPr>
          <w:b/>
          <w:i/>
          <w:color w:val="000000" w:themeColor="text1"/>
          <w:sz w:val="24"/>
          <w:szCs w:val="24"/>
        </w:rPr>
        <w:t>State’s</w:t>
      </w:r>
      <w:proofErr w:type="gramEnd"/>
      <w:r w:rsidRPr="00A431F7">
        <w:rPr>
          <w:b/>
          <w:i/>
          <w:color w:val="000000" w:themeColor="text1"/>
          <w:sz w:val="24"/>
          <w:szCs w:val="24"/>
        </w:rPr>
        <w:t xml:space="preserve"> Response: </w:t>
      </w:r>
      <w:r w:rsidR="00DD28C1" w:rsidRPr="00A431F7">
        <w:rPr>
          <w:rFonts w:eastAsia="Times New Roman"/>
          <w:i/>
          <w:color w:val="000000" w:themeColor="text1"/>
          <w:sz w:val="24"/>
          <w:szCs w:val="24"/>
        </w:rPr>
        <w:t xml:space="preserve"> </w:t>
      </w:r>
      <w:r w:rsidR="007C01F9" w:rsidRPr="00A431F7">
        <w:rPr>
          <w:i/>
          <w:sz w:val="24"/>
          <w:szCs w:val="24"/>
        </w:rPr>
        <w:t>Miscellaneous materials refers to items the vendor may deem necessary to support a larger component or system that may not have been identified or specified in the bid specifications.</w:t>
      </w:r>
    </w:p>
    <w:p w:rsidR="00DD28C1" w:rsidRPr="00A431F7" w:rsidRDefault="00DD28C1" w:rsidP="0082355A">
      <w:pPr>
        <w:spacing w:after="0" w:line="240" w:lineRule="auto"/>
        <w:rPr>
          <w:rFonts w:eastAsia="Times New Roman"/>
          <w:i/>
          <w:color w:val="000000" w:themeColor="text1"/>
          <w:sz w:val="24"/>
          <w:szCs w:val="24"/>
        </w:rPr>
      </w:pPr>
    </w:p>
    <w:p w:rsidR="00DD28C1" w:rsidRPr="00A431F7" w:rsidRDefault="00DD28C1" w:rsidP="0082355A">
      <w:pPr>
        <w:spacing w:after="0" w:line="240" w:lineRule="auto"/>
        <w:rPr>
          <w:sz w:val="24"/>
          <w:szCs w:val="24"/>
        </w:rPr>
      </w:pPr>
      <w:r w:rsidRPr="00A431F7">
        <w:rPr>
          <w:rFonts w:eastAsia="Times New Roman"/>
          <w:b/>
          <w:color w:val="000000" w:themeColor="text1"/>
          <w:sz w:val="24"/>
          <w:szCs w:val="24"/>
        </w:rPr>
        <w:t xml:space="preserve">Vendor Question 6.  </w:t>
      </w:r>
      <w:r w:rsidRPr="00A431F7">
        <w:rPr>
          <w:sz w:val="24"/>
          <w:szCs w:val="24"/>
        </w:rPr>
        <w:t xml:space="preserve">“PA system” </w:t>
      </w:r>
      <w:proofErr w:type="gramStart"/>
      <w:r w:rsidRPr="00A431F7">
        <w:rPr>
          <w:sz w:val="24"/>
          <w:szCs w:val="24"/>
        </w:rPr>
        <w:t>is listed</w:t>
      </w:r>
      <w:proofErr w:type="gramEnd"/>
      <w:r w:rsidRPr="00A431F7">
        <w:rPr>
          <w:sz w:val="24"/>
          <w:szCs w:val="24"/>
        </w:rPr>
        <w:t xml:space="preserve"> under the Integration Items. Please confirm this is an external PA as well as the wattage and location requested.</w:t>
      </w:r>
    </w:p>
    <w:p w:rsidR="00DD28C1" w:rsidRPr="00A431F7" w:rsidRDefault="00DD28C1" w:rsidP="0082355A">
      <w:pPr>
        <w:spacing w:after="0" w:line="240" w:lineRule="auto"/>
        <w:rPr>
          <w:sz w:val="24"/>
          <w:szCs w:val="24"/>
        </w:rPr>
      </w:pPr>
    </w:p>
    <w:p w:rsidR="007C01F9" w:rsidRPr="00A431F7" w:rsidRDefault="00DD28C1" w:rsidP="007C01F9">
      <w:pPr>
        <w:rPr>
          <w:i/>
          <w:sz w:val="24"/>
          <w:szCs w:val="24"/>
        </w:rPr>
      </w:pPr>
      <w:proofErr w:type="gramStart"/>
      <w:r w:rsidRPr="00A431F7">
        <w:rPr>
          <w:b/>
          <w:i/>
          <w:color w:val="000000" w:themeColor="text1"/>
          <w:sz w:val="24"/>
          <w:szCs w:val="24"/>
        </w:rPr>
        <w:t>State’s</w:t>
      </w:r>
      <w:proofErr w:type="gramEnd"/>
      <w:r w:rsidRPr="00A431F7">
        <w:rPr>
          <w:b/>
          <w:i/>
          <w:color w:val="000000" w:themeColor="text1"/>
          <w:sz w:val="24"/>
          <w:szCs w:val="24"/>
        </w:rPr>
        <w:t xml:space="preserve"> Response: </w:t>
      </w:r>
      <w:r w:rsidRPr="00A431F7">
        <w:rPr>
          <w:rFonts w:eastAsia="Times New Roman"/>
          <w:i/>
          <w:color w:val="000000" w:themeColor="text1"/>
          <w:sz w:val="24"/>
          <w:szCs w:val="24"/>
        </w:rPr>
        <w:t xml:space="preserve"> </w:t>
      </w:r>
      <w:r w:rsidR="007C01F9" w:rsidRPr="00A431F7">
        <w:rPr>
          <w:i/>
          <w:sz w:val="24"/>
          <w:szCs w:val="24"/>
        </w:rPr>
        <w:t xml:space="preserve">The PA system will be an external Power </w:t>
      </w:r>
      <w:proofErr w:type="spellStart"/>
      <w:r w:rsidR="007C01F9" w:rsidRPr="00A431F7">
        <w:rPr>
          <w:i/>
          <w:sz w:val="24"/>
          <w:szCs w:val="24"/>
        </w:rPr>
        <w:t>Sonix</w:t>
      </w:r>
      <w:proofErr w:type="spellEnd"/>
      <w:r w:rsidR="007C01F9" w:rsidRPr="00A431F7">
        <w:rPr>
          <w:i/>
          <w:sz w:val="24"/>
          <w:szCs w:val="24"/>
        </w:rPr>
        <w:t xml:space="preserve"> 600 watt dual horn, </w:t>
      </w:r>
      <w:proofErr w:type="spellStart"/>
      <w:r w:rsidR="007C01F9" w:rsidRPr="00A431F7">
        <w:rPr>
          <w:i/>
          <w:sz w:val="24"/>
          <w:szCs w:val="24"/>
        </w:rPr>
        <w:t>Technosonic</w:t>
      </w:r>
      <w:proofErr w:type="spellEnd"/>
      <w:r w:rsidR="007C01F9" w:rsidRPr="00A431F7">
        <w:rPr>
          <w:i/>
          <w:sz w:val="24"/>
          <w:szCs w:val="24"/>
        </w:rPr>
        <w:t xml:space="preserve"> A790 Loud Hailer.</w:t>
      </w:r>
    </w:p>
    <w:p w:rsidR="00DD28C1" w:rsidRPr="00A431F7" w:rsidRDefault="00DD28C1" w:rsidP="007C01F9">
      <w:pPr>
        <w:rPr>
          <w:sz w:val="24"/>
          <w:szCs w:val="24"/>
        </w:rPr>
      </w:pPr>
      <w:r w:rsidRPr="00A431F7">
        <w:rPr>
          <w:b/>
          <w:color w:val="000000" w:themeColor="text1"/>
          <w:sz w:val="24"/>
          <w:szCs w:val="24"/>
        </w:rPr>
        <w:t xml:space="preserve">Vendor Question 7:  </w:t>
      </w:r>
      <w:proofErr w:type="gramStart"/>
      <w:r w:rsidRPr="00A431F7">
        <w:rPr>
          <w:sz w:val="24"/>
          <w:szCs w:val="24"/>
        </w:rPr>
        <w:t>Will this aircraft be operated</w:t>
      </w:r>
      <w:proofErr w:type="gramEnd"/>
      <w:r w:rsidRPr="00A431F7">
        <w:rPr>
          <w:sz w:val="24"/>
          <w:szCs w:val="24"/>
        </w:rPr>
        <w:t xml:space="preserve"> under public use?</w:t>
      </w:r>
    </w:p>
    <w:p w:rsidR="00DD28C1" w:rsidRPr="00A431F7" w:rsidRDefault="00DD28C1" w:rsidP="00DD28C1">
      <w:pPr>
        <w:spacing w:after="0" w:line="240" w:lineRule="auto"/>
        <w:rPr>
          <w:rFonts w:eastAsia="Times New Roman"/>
          <w:i/>
          <w:color w:val="000000" w:themeColor="text1"/>
          <w:sz w:val="24"/>
          <w:szCs w:val="24"/>
        </w:rPr>
      </w:pPr>
      <w:proofErr w:type="gramStart"/>
      <w:r w:rsidRPr="00A431F7">
        <w:rPr>
          <w:b/>
          <w:i/>
          <w:color w:val="000000" w:themeColor="text1"/>
          <w:sz w:val="24"/>
          <w:szCs w:val="24"/>
        </w:rPr>
        <w:t>State’s</w:t>
      </w:r>
      <w:proofErr w:type="gramEnd"/>
      <w:r w:rsidRPr="00A431F7">
        <w:rPr>
          <w:b/>
          <w:i/>
          <w:color w:val="000000" w:themeColor="text1"/>
          <w:sz w:val="24"/>
          <w:szCs w:val="24"/>
        </w:rPr>
        <w:t xml:space="preserve"> Response: </w:t>
      </w:r>
      <w:r w:rsidRPr="00A431F7">
        <w:rPr>
          <w:rFonts w:eastAsia="Times New Roman"/>
          <w:i/>
          <w:color w:val="000000" w:themeColor="text1"/>
          <w:sz w:val="24"/>
          <w:szCs w:val="24"/>
        </w:rPr>
        <w:t xml:space="preserve"> </w:t>
      </w:r>
      <w:r w:rsidR="007C01F9" w:rsidRPr="00A431F7">
        <w:rPr>
          <w:i/>
          <w:sz w:val="24"/>
          <w:szCs w:val="24"/>
        </w:rPr>
        <w:t>The aircraft will be operated under public use and maintained to Part 91 standards.</w:t>
      </w:r>
    </w:p>
    <w:p w:rsidR="00DD28C1" w:rsidRPr="00A431F7" w:rsidRDefault="00DD28C1" w:rsidP="0082355A">
      <w:pPr>
        <w:spacing w:after="0" w:line="240" w:lineRule="auto"/>
        <w:rPr>
          <w:b/>
          <w:color w:val="000000" w:themeColor="text1"/>
          <w:sz w:val="24"/>
          <w:szCs w:val="24"/>
        </w:rPr>
      </w:pPr>
    </w:p>
    <w:p w:rsidR="00DD28C1" w:rsidRPr="00A431F7" w:rsidRDefault="00DD28C1" w:rsidP="0082355A">
      <w:pPr>
        <w:spacing w:after="0" w:line="240" w:lineRule="auto"/>
        <w:rPr>
          <w:sz w:val="24"/>
          <w:szCs w:val="24"/>
        </w:rPr>
      </w:pPr>
      <w:r w:rsidRPr="00A431F7">
        <w:rPr>
          <w:b/>
          <w:color w:val="000000" w:themeColor="text1"/>
          <w:sz w:val="24"/>
          <w:szCs w:val="24"/>
        </w:rPr>
        <w:t xml:space="preserve">Vendor Question 8:  </w:t>
      </w:r>
      <w:r w:rsidRPr="00A431F7">
        <w:rPr>
          <w:sz w:val="24"/>
          <w:szCs w:val="24"/>
        </w:rPr>
        <w:t xml:space="preserve">Please provide an estimated timeline for these aircraft to be </w:t>
      </w:r>
      <w:proofErr w:type="gramStart"/>
      <w:r w:rsidRPr="00A431F7">
        <w:rPr>
          <w:sz w:val="24"/>
          <w:szCs w:val="24"/>
        </w:rPr>
        <w:t>produced</w:t>
      </w:r>
      <w:proofErr w:type="gramEnd"/>
      <w:r w:rsidRPr="00A431F7">
        <w:rPr>
          <w:sz w:val="24"/>
          <w:szCs w:val="24"/>
        </w:rPr>
        <w:t xml:space="preserve"> and supplied to the vendor to conduct the modifications.</w:t>
      </w:r>
    </w:p>
    <w:p w:rsidR="00DD28C1" w:rsidRPr="00A431F7" w:rsidRDefault="00DD28C1" w:rsidP="0082355A">
      <w:pPr>
        <w:spacing w:after="0" w:line="240" w:lineRule="auto"/>
        <w:rPr>
          <w:sz w:val="24"/>
          <w:szCs w:val="24"/>
        </w:rPr>
      </w:pPr>
    </w:p>
    <w:p w:rsidR="00DD28C1" w:rsidRPr="00A431F7" w:rsidRDefault="00DD28C1" w:rsidP="0082355A">
      <w:pPr>
        <w:spacing w:after="0" w:line="240" w:lineRule="auto"/>
        <w:rPr>
          <w:rFonts w:eastAsia="Times New Roman"/>
          <w:i/>
          <w:color w:val="000000" w:themeColor="text1"/>
          <w:sz w:val="24"/>
          <w:szCs w:val="24"/>
        </w:rPr>
      </w:pPr>
      <w:proofErr w:type="gramStart"/>
      <w:r w:rsidRPr="00A431F7">
        <w:rPr>
          <w:b/>
          <w:i/>
          <w:color w:val="000000" w:themeColor="text1"/>
          <w:sz w:val="24"/>
          <w:szCs w:val="24"/>
        </w:rPr>
        <w:t>State’s</w:t>
      </w:r>
      <w:proofErr w:type="gramEnd"/>
      <w:r w:rsidRPr="00A431F7">
        <w:rPr>
          <w:b/>
          <w:i/>
          <w:color w:val="000000" w:themeColor="text1"/>
          <w:sz w:val="24"/>
          <w:szCs w:val="24"/>
        </w:rPr>
        <w:t xml:space="preserve"> Response: </w:t>
      </w:r>
      <w:r w:rsidRPr="00A431F7">
        <w:rPr>
          <w:rFonts w:eastAsia="Times New Roman"/>
          <w:i/>
          <w:color w:val="000000" w:themeColor="text1"/>
          <w:sz w:val="24"/>
          <w:szCs w:val="24"/>
        </w:rPr>
        <w:t xml:space="preserve"> </w:t>
      </w:r>
      <w:r w:rsidR="00AE07FD" w:rsidRPr="00A431F7">
        <w:rPr>
          <w:rFonts w:eastAsia="Times New Roman"/>
          <w:i/>
          <w:color w:val="000000" w:themeColor="text1"/>
          <w:sz w:val="24"/>
          <w:szCs w:val="24"/>
        </w:rPr>
        <w:t>Delivery is expected late June, beginning of July 2024.</w:t>
      </w:r>
    </w:p>
    <w:p w:rsidR="00AB22E1" w:rsidRPr="00A431F7" w:rsidRDefault="00AB22E1" w:rsidP="0082355A">
      <w:pPr>
        <w:spacing w:after="0" w:line="240" w:lineRule="auto"/>
        <w:rPr>
          <w:rFonts w:eastAsia="Times New Roman"/>
          <w:i/>
          <w:color w:val="000000" w:themeColor="text1"/>
          <w:sz w:val="24"/>
          <w:szCs w:val="24"/>
        </w:rPr>
      </w:pPr>
    </w:p>
    <w:p w:rsidR="00AB22E1" w:rsidRPr="00A431F7" w:rsidRDefault="00AB22E1" w:rsidP="0082355A">
      <w:pPr>
        <w:spacing w:after="0" w:line="240" w:lineRule="auto"/>
        <w:rPr>
          <w:rFonts w:eastAsia="Times New Roman"/>
          <w:color w:val="000000"/>
          <w:sz w:val="24"/>
          <w:szCs w:val="24"/>
        </w:rPr>
      </w:pPr>
      <w:r w:rsidRPr="00A431F7">
        <w:rPr>
          <w:rFonts w:eastAsia="Times New Roman"/>
          <w:b/>
          <w:color w:val="000000" w:themeColor="text1"/>
          <w:sz w:val="24"/>
          <w:szCs w:val="24"/>
        </w:rPr>
        <w:t xml:space="preserve">Vendor Question 9:  </w:t>
      </w:r>
      <w:r w:rsidRPr="00A431F7">
        <w:rPr>
          <w:rFonts w:eastAsia="Times New Roman"/>
          <w:color w:val="000000"/>
          <w:sz w:val="24"/>
          <w:szCs w:val="24"/>
        </w:rPr>
        <w:t xml:space="preserve">Where is the 15.6" Macro-Blue monitor </w:t>
      </w:r>
      <w:proofErr w:type="gramStart"/>
      <w:r w:rsidRPr="00A431F7">
        <w:rPr>
          <w:rFonts w:eastAsia="Times New Roman"/>
          <w:color w:val="000000"/>
          <w:sz w:val="24"/>
          <w:szCs w:val="24"/>
        </w:rPr>
        <w:t>getting</w:t>
      </w:r>
      <w:proofErr w:type="gramEnd"/>
      <w:r w:rsidRPr="00A431F7">
        <w:rPr>
          <w:rFonts w:eastAsia="Times New Roman"/>
          <w:color w:val="000000"/>
          <w:sz w:val="24"/>
          <w:szCs w:val="24"/>
        </w:rPr>
        <w:t xml:space="preserve"> installed?  If </w:t>
      </w:r>
      <w:proofErr w:type="spellStart"/>
      <w:proofErr w:type="gramStart"/>
      <w:r w:rsidRPr="00A431F7">
        <w:rPr>
          <w:rFonts w:eastAsia="Times New Roman"/>
          <w:color w:val="000000"/>
          <w:sz w:val="24"/>
          <w:szCs w:val="24"/>
        </w:rPr>
        <w:t>its</w:t>
      </w:r>
      <w:proofErr w:type="spellEnd"/>
      <w:proofErr w:type="gramEnd"/>
      <w:r w:rsidRPr="00A431F7">
        <w:rPr>
          <w:rFonts w:eastAsia="Times New Roman"/>
          <w:color w:val="000000"/>
          <w:sz w:val="24"/>
          <w:szCs w:val="24"/>
        </w:rPr>
        <w:t xml:space="preserve"> in the instrument panel are we also installing the Aeronautical Accessories extended panel kit?</w:t>
      </w:r>
    </w:p>
    <w:p w:rsidR="00AB22E1" w:rsidRPr="00A431F7" w:rsidRDefault="00AB22E1" w:rsidP="0082355A">
      <w:pPr>
        <w:spacing w:after="0" w:line="240" w:lineRule="auto"/>
        <w:rPr>
          <w:rFonts w:eastAsia="Times New Roman"/>
          <w:color w:val="000000"/>
          <w:sz w:val="24"/>
          <w:szCs w:val="24"/>
        </w:rPr>
      </w:pPr>
    </w:p>
    <w:p w:rsidR="00AB22E1" w:rsidRPr="00A431F7" w:rsidRDefault="00AB22E1" w:rsidP="0082355A">
      <w:pPr>
        <w:spacing w:after="0" w:line="240" w:lineRule="auto"/>
        <w:rPr>
          <w:rFonts w:eastAsia="Calibri"/>
          <w:sz w:val="24"/>
          <w:szCs w:val="24"/>
        </w:rPr>
      </w:pPr>
      <w:proofErr w:type="gramStart"/>
      <w:r w:rsidRPr="00A431F7">
        <w:rPr>
          <w:rFonts w:eastAsia="Times New Roman"/>
          <w:b/>
          <w:i/>
          <w:color w:val="000000"/>
          <w:sz w:val="24"/>
          <w:szCs w:val="24"/>
        </w:rPr>
        <w:t>State’s</w:t>
      </w:r>
      <w:proofErr w:type="gramEnd"/>
      <w:r w:rsidRPr="00A431F7">
        <w:rPr>
          <w:rFonts w:eastAsia="Times New Roman"/>
          <w:b/>
          <w:i/>
          <w:color w:val="000000"/>
          <w:sz w:val="24"/>
          <w:szCs w:val="24"/>
        </w:rPr>
        <w:t xml:space="preserve"> Response:  </w:t>
      </w:r>
      <w:r w:rsidRPr="00A431F7">
        <w:rPr>
          <w:rFonts w:eastAsia="Calibri"/>
          <w:sz w:val="24"/>
          <w:szCs w:val="24"/>
        </w:rPr>
        <w:t>As stated in the specifications, the 15.6” monitor will be installed in the forward TFO station (instrument panel).  The awarded vendor will supply the extended panel.</w:t>
      </w:r>
    </w:p>
    <w:p w:rsidR="00AB22E1" w:rsidRPr="00A431F7" w:rsidRDefault="00AB22E1" w:rsidP="0082355A">
      <w:pPr>
        <w:spacing w:after="0" w:line="240" w:lineRule="auto"/>
        <w:rPr>
          <w:rFonts w:eastAsia="Calibri"/>
          <w:sz w:val="24"/>
          <w:szCs w:val="24"/>
        </w:rPr>
      </w:pPr>
    </w:p>
    <w:p w:rsidR="00AB22E1" w:rsidRPr="00A431F7" w:rsidRDefault="00AB22E1" w:rsidP="0082355A">
      <w:pPr>
        <w:spacing w:after="0" w:line="240" w:lineRule="auto"/>
        <w:rPr>
          <w:rFonts w:eastAsia="Times New Roman"/>
          <w:color w:val="000000"/>
          <w:sz w:val="24"/>
          <w:szCs w:val="24"/>
        </w:rPr>
      </w:pPr>
      <w:r w:rsidRPr="00A431F7">
        <w:rPr>
          <w:rFonts w:eastAsia="Times New Roman"/>
          <w:b/>
          <w:color w:val="000000"/>
          <w:sz w:val="24"/>
          <w:szCs w:val="24"/>
        </w:rPr>
        <w:lastRenderedPageBreak/>
        <w:t xml:space="preserve">Vendor Question 10:  </w:t>
      </w:r>
      <w:r w:rsidRPr="00A431F7">
        <w:rPr>
          <w:rFonts w:eastAsia="Times New Roman"/>
          <w:color w:val="000000"/>
          <w:sz w:val="24"/>
          <w:szCs w:val="24"/>
        </w:rPr>
        <w:t xml:space="preserve">What is the purpose of the MOXA 4-port serial to </w:t>
      </w:r>
      <w:proofErr w:type="spellStart"/>
      <w:r w:rsidRPr="00A431F7">
        <w:rPr>
          <w:rFonts w:eastAsia="Times New Roman"/>
          <w:color w:val="000000"/>
          <w:sz w:val="24"/>
          <w:szCs w:val="24"/>
        </w:rPr>
        <w:t>ethernet</w:t>
      </w:r>
      <w:proofErr w:type="spellEnd"/>
      <w:r w:rsidRPr="00A431F7">
        <w:rPr>
          <w:rFonts w:eastAsia="Times New Roman"/>
          <w:color w:val="000000"/>
          <w:sz w:val="24"/>
          <w:szCs w:val="24"/>
        </w:rPr>
        <w:t xml:space="preserve"> adapter? What equipment does it interface?</w:t>
      </w:r>
    </w:p>
    <w:p w:rsidR="00AB22E1" w:rsidRPr="00A431F7" w:rsidRDefault="00AB22E1" w:rsidP="0082355A">
      <w:pPr>
        <w:spacing w:after="0" w:line="240" w:lineRule="auto"/>
        <w:rPr>
          <w:rFonts w:eastAsia="Times New Roman"/>
          <w:color w:val="000000"/>
          <w:sz w:val="24"/>
          <w:szCs w:val="24"/>
        </w:rPr>
      </w:pPr>
    </w:p>
    <w:p w:rsidR="00AB22E1" w:rsidRPr="00A431F7" w:rsidRDefault="00AB22E1" w:rsidP="0082355A">
      <w:pPr>
        <w:spacing w:after="0" w:line="240" w:lineRule="auto"/>
        <w:rPr>
          <w:rFonts w:eastAsia="Times New Roman"/>
          <w:i/>
          <w:color w:val="000000"/>
          <w:sz w:val="24"/>
          <w:szCs w:val="24"/>
        </w:rPr>
      </w:pPr>
      <w:proofErr w:type="gramStart"/>
      <w:r w:rsidRPr="00A431F7">
        <w:rPr>
          <w:rFonts w:eastAsia="Times New Roman"/>
          <w:b/>
          <w:i/>
          <w:color w:val="000000"/>
          <w:sz w:val="24"/>
          <w:szCs w:val="24"/>
        </w:rPr>
        <w:t>State’s</w:t>
      </w:r>
      <w:proofErr w:type="gramEnd"/>
      <w:r w:rsidRPr="00A431F7">
        <w:rPr>
          <w:rFonts w:eastAsia="Times New Roman"/>
          <w:b/>
          <w:i/>
          <w:color w:val="000000"/>
          <w:sz w:val="24"/>
          <w:szCs w:val="24"/>
        </w:rPr>
        <w:t xml:space="preserve"> Response:  </w:t>
      </w:r>
      <w:r w:rsidRPr="00A431F7">
        <w:rPr>
          <w:rFonts w:eastAsia="Calibri"/>
          <w:sz w:val="24"/>
          <w:szCs w:val="24"/>
        </w:rPr>
        <w:t xml:space="preserve">The MOXA adapter is to provide additional inputs for serial communications for mission suite components.  It will interface with touch screen monitors, </w:t>
      </w:r>
      <w:proofErr w:type="spellStart"/>
      <w:r w:rsidRPr="00A431F7">
        <w:rPr>
          <w:rFonts w:eastAsia="Calibri"/>
          <w:sz w:val="24"/>
          <w:szCs w:val="24"/>
        </w:rPr>
        <w:t>etc</w:t>
      </w:r>
      <w:proofErr w:type="spellEnd"/>
      <w:r w:rsidRPr="00A431F7">
        <w:rPr>
          <w:rFonts w:eastAsia="Calibri"/>
          <w:sz w:val="24"/>
          <w:szCs w:val="24"/>
        </w:rPr>
        <w:t xml:space="preserve"> and allow for future expansion.</w:t>
      </w:r>
    </w:p>
    <w:p w:rsidR="00AB22E1" w:rsidRPr="00A431F7" w:rsidRDefault="00AB22E1" w:rsidP="0082355A">
      <w:pPr>
        <w:spacing w:after="0" w:line="240" w:lineRule="auto"/>
        <w:rPr>
          <w:rFonts w:eastAsia="Times New Roman"/>
          <w:color w:val="000000"/>
          <w:sz w:val="24"/>
          <w:szCs w:val="24"/>
        </w:rPr>
      </w:pPr>
    </w:p>
    <w:p w:rsidR="00AB22E1" w:rsidRPr="00A431F7" w:rsidRDefault="00AB22E1" w:rsidP="0082355A">
      <w:pPr>
        <w:spacing w:after="0" w:line="240" w:lineRule="auto"/>
        <w:rPr>
          <w:rFonts w:eastAsia="Times New Roman"/>
          <w:color w:val="000000"/>
          <w:sz w:val="24"/>
          <w:szCs w:val="24"/>
        </w:rPr>
      </w:pPr>
      <w:r w:rsidRPr="00A431F7">
        <w:rPr>
          <w:b/>
          <w:color w:val="000000" w:themeColor="text1"/>
          <w:sz w:val="24"/>
          <w:szCs w:val="24"/>
        </w:rPr>
        <w:t xml:space="preserve">Vendor Question 11:  </w:t>
      </w:r>
      <w:r w:rsidRPr="00A431F7">
        <w:rPr>
          <w:rFonts w:eastAsia="Times New Roman"/>
          <w:color w:val="000000"/>
          <w:sz w:val="24"/>
          <w:szCs w:val="24"/>
        </w:rPr>
        <w:t>What is the purpose of the ARINC 429 Serial Port Adapter? What equipment does it interface?</w:t>
      </w:r>
    </w:p>
    <w:p w:rsidR="00AB22E1" w:rsidRPr="00A431F7" w:rsidRDefault="00AB22E1" w:rsidP="0082355A">
      <w:pPr>
        <w:spacing w:after="0" w:line="240" w:lineRule="auto"/>
        <w:rPr>
          <w:rFonts w:eastAsia="Times New Roman"/>
          <w:color w:val="000000"/>
          <w:sz w:val="24"/>
          <w:szCs w:val="24"/>
        </w:rPr>
      </w:pPr>
    </w:p>
    <w:p w:rsidR="00AB22E1" w:rsidRPr="00A431F7" w:rsidRDefault="00AB22E1" w:rsidP="0082355A">
      <w:pPr>
        <w:spacing w:after="0" w:line="240" w:lineRule="auto"/>
        <w:rPr>
          <w:rFonts w:eastAsia="Times New Roman"/>
          <w:b/>
          <w:i/>
          <w:color w:val="000000"/>
          <w:sz w:val="24"/>
          <w:szCs w:val="24"/>
        </w:rPr>
      </w:pPr>
      <w:proofErr w:type="gramStart"/>
      <w:r w:rsidRPr="00A431F7">
        <w:rPr>
          <w:rFonts w:eastAsia="Times New Roman"/>
          <w:b/>
          <w:i/>
          <w:color w:val="000000"/>
          <w:sz w:val="24"/>
          <w:szCs w:val="24"/>
        </w:rPr>
        <w:t>State’s</w:t>
      </w:r>
      <w:proofErr w:type="gramEnd"/>
      <w:r w:rsidRPr="00A431F7">
        <w:rPr>
          <w:rFonts w:eastAsia="Times New Roman"/>
          <w:b/>
          <w:i/>
          <w:color w:val="000000"/>
          <w:sz w:val="24"/>
          <w:szCs w:val="24"/>
        </w:rPr>
        <w:t xml:space="preserve"> Response:  </w:t>
      </w:r>
      <w:r w:rsidRPr="00A431F7">
        <w:rPr>
          <w:rFonts w:eastAsia="Calibri"/>
          <w:sz w:val="24"/>
          <w:szCs w:val="24"/>
        </w:rPr>
        <w:t>The ARINC 429 will no longer be required.</w:t>
      </w:r>
    </w:p>
    <w:p w:rsidR="00AB22E1" w:rsidRPr="00A431F7" w:rsidRDefault="00AB22E1" w:rsidP="0082355A">
      <w:pPr>
        <w:spacing w:after="0" w:line="240" w:lineRule="auto"/>
        <w:rPr>
          <w:rFonts w:eastAsia="Times New Roman"/>
          <w:color w:val="000000"/>
          <w:sz w:val="24"/>
          <w:szCs w:val="24"/>
        </w:rPr>
      </w:pPr>
    </w:p>
    <w:p w:rsidR="00AB22E1" w:rsidRPr="00A431F7" w:rsidRDefault="00AB22E1" w:rsidP="0082355A">
      <w:pPr>
        <w:spacing w:after="0" w:line="240" w:lineRule="auto"/>
        <w:rPr>
          <w:rFonts w:eastAsia="Times New Roman"/>
          <w:color w:val="000000"/>
          <w:sz w:val="24"/>
          <w:szCs w:val="24"/>
        </w:rPr>
      </w:pPr>
      <w:r w:rsidRPr="00A431F7">
        <w:rPr>
          <w:rFonts w:eastAsia="Times New Roman"/>
          <w:b/>
          <w:color w:val="000000"/>
          <w:sz w:val="24"/>
          <w:szCs w:val="24"/>
        </w:rPr>
        <w:t xml:space="preserve">Vendor Question 12:  </w:t>
      </w:r>
      <w:r w:rsidRPr="00A431F7">
        <w:rPr>
          <w:rFonts w:eastAsia="Times New Roman"/>
          <w:color w:val="000000"/>
          <w:sz w:val="24"/>
          <w:szCs w:val="24"/>
        </w:rPr>
        <w:t xml:space="preserve">What mount are we using for the </w:t>
      </w:r>
      <w:proofErr w:type="spellStart"/>
      <w:r w:rsidRPr="00A431F7">
        <w:rPr>
          <w:rFonts w:eastAsia="Times New Roman"/>
          <w:color w:val="000000"/>
          <w:sz w:val="24"/>
          <w:szCs w:val="24"/>
        </w:rPr>
        <w:t>SkyLink</w:t>
      </w:r>
      <w:proofErr w:type="spellEnd"/>
      <w:r w:rsidRPr="00A431F7">
        <w:rPr>
          <w:rFonts w:eastAsia="Times New Roman"/>
          <w:color w:val="000000"/>
          <w:sz w:val="24"/>
          <w:szCs w:val="24"/>
        </w:rPr>
        <w:t xml:space="preserve"> MINI II downlink antenna? We have the Meeker mount for the camera on the nose and Meeker aft mount for the searchlight.</w:t>
      </w:r>
    </w:p>
    <w:p w:rsidR="00AB22E1" w:rsidRPr="00A431F7" w:rsidRDefault="00AB22E1" w:rsidP="0082355A">
      <w:pPr>
        <w:spacing w:after="0" w:line="240" w:lineRule="auto"/>
        <w:rPr>
          <w:rFonts w:eastAsia="Times New Roman"/>
          <w:color w:val="000000"/>
          <w:sz w:val="24"/>
          <w:szCs w:val="24"/>
        </w:rPr>
      </w:pPr>
    </w:p>
    <w:p w:rsidR="00AB22E1" w:rsidRPr="00A431F7" w:rsidRDefault="00AB22E1" w:rsidP="0082355A">
      <w:pPr>
        <w:spacing w:after="0" w:line="240" w:lineRule="auto"/>
        <w:rPr>
          <w:rFonts w:eastAsia="Times New Roman"/>
          <w:b/>
          <w:i/>
          <w:color w:val="000000"/>
          <w:sz w:val="24"/>
          <w:szCs w:val="24"/>
        </w:rPr>
      </w:pPr>
      <w:proofErr w:type="gramStart"/>
      <w:r w:rsidRPr="00A431F7">
        <w:rPr>
          <w:rFonts w:eastAsia="Times New Roman"/>
          <w:b/>
          <w:i/>
          <w:color w:val="000000"/>
          <w:sz w:val="24"/>
          <w:szCs w:val="24"/>
        </w:rPr>
        <w:t>State’s</w:t>
      </w:r>
      <w:proofErr w:type="gramEnd"/>
      <w:r w:rsidRPr="00A431F7">
        <w:rPr>
          <w:rFonts w:eastAsia="Times New Roman"/>
          <w:b/>
          <w:i/>
          <w:color w:val="000000"/>
          <w:sz w:val="24"/>
          <w:szCs w:val="24"/>
        </w:rPr>
        <w:t xml:space="preserve"> Response:  </w:t>
      </w:r>
      <w:r w:rsidRPr="00A431F7">
        <w:rPr>
          <w:rFonts w:eastAsia="Calibri"/>
          <w:sz w:val="24"/>
          <w:szCs w:val="24"/>
        </w:rPr>
        <w:t xml:space="preserve">There is no specific mount for the </w:t>
      </w:r>
      <w:proofErr w:type="spellStart"/>
      <w:r w:rsidRPr="00A431F7">
        <w:rPr>
          <w:rFonts w:eastAsia="Calibri"/>
          <w:sz w:val="24"/>
          <w:szCs w:val="24"/>
        </w:rPr>
        <w:t>SkyLink</w:t>
      </w:r>
      <w:proofErr w:type="spellEnd"/>
      <w:r w:rsidRPr="00A431F7">
        <w:rPr>
          <w:rFonts w:eastAsia="Calibri"/>
          <w:sz w:val="24"/>
          <w:szCs w:val="24"/>
        </w:rPr>
        <w:t xml:space="preserve"> Mini II antenna.  It is up to the awarded vendor to design and engineer this specific fit to the aircraft with LSP’s approval.</w:t>
      </w:r>
    </w:p>
    <w:p w:rsidR="00AB22E1" w:rsidRPr="00A431F7" w:rsidRDefault="00AB22E1" w:rsidP="0082355A">
      <w:pPr>
        <w:spacing w:after="0" w:line="240" w:lineRule="auto"/>
        <w:rPr>
          <w:rFonts w:eastAsia="Times New Roman"/>
          <w:color w:val="000000"/>
          <w:sz w:val="24"/>
          <w:szCs w:val="24"/>
        </w:rPr>
      </w:pPr>
    </w:p>
    <w:p w:rsidR="00AB22E1" w:rsidRPr="00A431F7" w:rsidRDefault="00AB22E1" w:rsidP="0082355A">
      <w:pPr>
        <w:spacing w:after="0" w:line="240" w:lineRule="auto"/>
        <w:rPr>
          <w:rFonts w:eastAsia="Times New Roman"/>
          <w:color w:val="000000"/>
          <w:sz w:val="24"/>
          <w:szCs w:val="24"/>
        </w:rPr>
      </w:pPr>
      <w:r w:rsidRPr="00A431F7">
        <w:rPr>
          <w:rFonts w:eastAsia="Times New Roman"/>
          <w:b/>
          <w:color w:val="000000"/>
          <w:sz w:val="24"/>
          <w:szCs w:val="24"/>
        </w:rPr>
        <w:t xml:space="preserve">Vendor Question 13:  </w:t>
      </w:r>
      <w:r w:rsidRPr="00A431F7">
        <w:rPr>
          <w:rFonts w:eastAsia="Times New Roman"/>
          <w:color w:val="000000"/>
          <w:sz w:val="24"/>
          <w:szCs w:val="24"/>
        </w:rPr>
        <w:t xml:space="preserve">Page 7 under Integration items, lists an audio panel, USB ports, </w:t>
      </w:r>
      <w:proofErr w:type="spellStart"/>
      <w:r w:rsidRPr="00A431F7">
        <w:rPr>
          <w:rFonts w:eastAsia="Times New Roman"/>
          <w:color w:val="000000"/>
          <w:sz w:val="24"/>
          <w:szCs w:val="24"/>
        </w:rPr>
        <w:t>Shotover</w:t>
      </w:r>
      <w:proofErr w:type="spellEnd"/>
      <w:r w:rsidRPr="00A431F7">
        <w:rPr>
          <w:rFonts w:eastAsia="Times New Roman"/>
          <w:color w:val="000000"/>
          <w:sz w:val="24"/>
          <w:szCs w:val="24"/>
        </w:rPr>
        <w:t xml:space="preserve"> Keyboard, TDFM9000 with RC9000, ICS call button, and PA system. Are </w:t>
      </w:r>
      <w:proofErr w:type="gramStart"/>
      <w:r w:rsidRPr="00A431F7">
        <w:rPr>
          <w:rFonts w:eastAsia="Times New Roman"/>
          <w:color w:val="000000"/>
          <w:sz w:val="24"/>
          <w:szCs w:val="24"/>
        </w:rPr>
        <w:t>these all</w:t>
      </w:r>
      <w:proofErr w:type="gramEnd"/>
      <w:r w:rsidRPr="00A431F7">
        <w:rPr>
          <w:rFonts w:eastAsia="Times New Roman"/>
          <w:color w:val="000000"/>
          <w:sz w:val="24"/>
          <w:szCs w:val="24"/>
        </w:rPr>
        <w:t xml:space="preserve"> additional items we need to quote for installation and procurement of equipment?</w:t>
      </w:r>
    </w:p>
    <w:p w:rsidR="00AB22E1" w:rsidRPr="00A431F7" w:rsidRDefault="00AB22E1" w:rsidP="0082355A">
      <w:pPr>
        <w:spacing w:after="0" w:line="240" w:lineRule="auto"/>
        <w:rPr>
          <w:b/>
          <w:color w:val="000000" w:themeColor="text1"/>
          <w:sz w:val="24"/>
          <w:szCs w:val="24"/>
        </w:rPr>
      </w:pPr>
    </w:p>
    <w:p w:rsidR="006B0A87" w:rsidRDefault="00AB22E1" w:rsidP="006B0A87">
      <w:pPr>
        <w:spacing w:after="0" w:line="240" w:lineRule="auto"/>
        <w:jc w:val="both"/>
        <w:rPr>
          <w:rFonts w:eastAsia="Calibri"/>
          <w:sz w:val="24"/>
          <w:szCs w:val="24"/>
        </w:rPr>
      </w:pPr>
      <w:proofErr w:type="gramStart"/>
      <w:r w:rsidRPr="00A431F7">
        <w:rPr>
          <w:rFonts w:eastAsia="Times New Roman"/>
          <w:b/>
          <w:i/>
          <w:color w:val="000000" w:themeColor="text1"/>
          <w:sz w:val="24"/>
          <w:szCs w:val="24"/>
        </w:rPr>
        <w:t>State’s</w:t>
      </w:r>
      <w:proofErr w:type="gramEnd"/>
      <w:r w:rsidRPr="00A431F7">
        <w:rPr>
          <w:rFonts w:eastAsia="Times New Roman"/>
          <w:b/>
          <w:i/>
          <w:color w:val="000000" w:themeColor="text1"/>
          <w:sz w:val="24"/>
          <w:szCs w:val="24"/>
        </w:rPr>
        <w:t xml:space="preserve"> Response:  </w:t>
      </w:r>
      <w:r w:rsidRPr="00A431F7">
        <w:rPr>
          <w:rFonts w:eastAsia="Calibri"/>
          <w:sz w:val="24"/>
          <w:szCs w:val="24"/>
        </w:rPr>
        <w:t>The awarded vendor will be responsible to supply and quote all material necessary to complete the project to the bid specifications</w:t>
      </w:r>
      <w:r w:rsidR="00A431F7" w:rsidRPr="00A431F7">
        <w:rPr>
          <w:rFonts w:eastAsia="Calibri"/>
          <w:sz w:val="24"/>
          <w:szCs w:val="24"/>
        </w:rPr>
        <w:t>.</w:t>
      </w:r>
      <w:r w:rsidRPr="00A431F7">
        <w:rPr>
          <w:rFonts w:eastAsia="Calibri"/>
          <w:sz w:val="24"/>
          <w:szCs w:val="24"/>
        </w:rPr>
        <w:t xml:space="preserve">  </w:t>
      </w:r>
      <w:r w:rsidR="00A431F7" w:rsidRPr="00A431F7">
        <w:rPr>
          <w:rFonts w:eastAsia="Calibri"/>
          <w:sz w:val="24"/>
          <w:szCs w:val="24"/>
        </w:rPr>
        <w:t>I</w:t>
      </w:r>
      <w:r w:rsidRPr="00A431F7">
        <w:rPr>
          <w:rFonts w:eastAsia="Calibri"/>
          <w:sz w:val="24"/>
          <w:szCs w:val="24"/>
        </w:rPr>
        <w:t xml:space="preserve">t </w:t>
      </w:r>
      <w:proofErr w:type="gramStart"/>
      <w:r w:rsidRPr="00A431F7">
        <w:rPr>
          <w:rFonts w:eastAsia="Calibri"/>
          <w:sz w:val="24"/>
          <w:szCs w:val="24"/>
        </w:rPr>
        <w:t>should be noted</w:t>
      </w:r>
      <w:proofErr w:type="gramEnd"/>
      <w:r w:rsidRPr="00A431F7">
        <w:rPr>
          <w:rFonts w:eastAsia="Calibri"/>
          <w:sz w:val="24"/>
          <w:szCs w:val="24"/>
        </w:rPr>
        <w:t xml:space="preserve"> that under Integration Items on page 7, </w:t>
      </w:r>
      <w:proofErr w:type="spellStart"/>
      <w:r w:rsidRPr="00A431F7">
        <w:rPr>
          <w:rFonts w:eastAsia="Calibri"/>
          <w:sz w:val="24"/>
          <w:szCs w:val="24"/>
        </w:rPr>
        <w:t>Wescam</w:t>
      </w:r>
      <w:proofErr w:type="spellEnd"/>
      <w:r w:rsidRPr="00A431F7">
        <w:rPr>
          <w:rFonts w:eastAsia="Calibri"/>
          <w:sz w:val="24"/>
          <w:szCs w:val="24"/>
        </w:rPr>
        <w:t xml:space="preserve"> Hand controller disconnects should reflect </w:t>
      </w:r>
      <w:proofErr w:type="spellStart"/>
      <w:r w:rsidRPr="00A431F7">
        <w:rPr>
          <w:rFonts w:eastAsia="Calibri"/>
          <w:sz w:val="24"/>
          <w:szCs w:val="24"/>
        </w:rPr>
        <w:t>Trakka</w:t>
      </w:r>
      <w:proofErr w:type="spellEnd"/>
      <w:r w:rsidRPr="00A431F7">
        <w:rPr>
          <w:rFonts w:eastAsia="Calibri"/>
          <w:sz w:val="24"/>
          <w:szCs w:val="24"/>
        </w:rPr>
        <w:t xml:space="preserve"> Hand controller disconnects</w:t>
      </w:r>
      <w:r w:rsidRPr="00A431F7">
        <w:rPr>
          <w:rFonts w:eastAsia="Calibri"/>
          <w:sz w:val="24"/>
          <w:szCs w:val="24"/>
        </w:rPr>
        <w:t xml:space="preserve">.  </w:t>
      </w:r>
    </w:p>
    <w:p w:rsidR="00A431F7" w:rsidRDefault="00A431F7" w:rsidP="006B0A87">
      <w:pPr>
        <w:spacing w:after="0" w:line="240" w:lineRule="auto"/>
        <w:jc w:val="both"/>
        <w:rPr>
          <w:rFonts w:eastAsia="Calibri"/>
          <w:sz w:val="24"/>
          <w:szCs w:val="24"/>
        </w:rPr>
      </w:pPr>
    </w:p>
    <w:p w:rsidR="00A431F7" w:rsidRDefault="00A431F7" w:rsidP="00A431F7">
      <w:pPr>
        <w:spacing w:line="276" w:lineRule="auto"/>
        <w:rPr>
          <w:rFonts w:eastAsia="Calibri"/>
          <w:sz w:val="24"/>
          <w:szCs w:val="24"/>
        </w:rPr>
      </w:pPr>
      <w:r>
        <w:rPr>
          <w:rFonts w:eastAsia="Calibri"/>
          <w:sz w:val="24"/>
          <w:szCs w:val="24"/>
        </w:rPr>
        <w:t xml:space="preserve">Included are photos of the desired project outcome.  </w:t>
      </w:r>
    </w:p>
    <w:p w:rsidR="00A431F7" w:rsidRDefault="00A431F7" w:rsidP="00A431F7">
      <w:pPr>
        <w:spacing w:line="276" w:lineRule="auto"/>
        <w:rPr>
          <w:rFonts w:eastAsia="Calibri"/>
          <w:sz w:val="24"/>
          <w:szCs w:val="24"/>
        </w:rPr>
      </w:pPr>
      <w:r w:rsidRPr="008F36B7">
        <w:rPr>
          <w:rFonts w:eastAsia="Calibri"/>
          <w:noProof/>
          <w:sz w:val="24"/>
          <w:szCs w:val="24"/>
        </w:rPr>
        <w:drawing>
          <wp:inline distT="0" distB="0" distL="0" distR="0" wp14:anchorId="56398D29" wp14:editId="78E94A2A">
            <wp:extent cx="1828800" cy="2651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2651760"/>
                    </a:xfrm>
                    <a:prstGeom prst="rect">
                      <a:avLst/>
                    </a:prstGeom>
                    <a:noFill/>
                    <a:ln>
                      <a:noFill/>
                    </a:ln>
                  </pic:spPr>
                </pic:pic>
              </a:graphicData>
            </a:graphic>
          </wp:inline>
        </w:drawing>
      </w:r>
    </w:p>
    <w:p w:rsidR="00A431F7" w:rsidRDefault="00A431F7">
      <w:pPr>
        <w:rPr>
          <w:rFonts w:eastAsia="Calibri"/>
          <w:sz w:val="24"/>
          <w:szCs w:val="24"/>
        </w:rPr>
      </w:pPr>
      <w:r>
        <w:rPr>
          <w:rFonts w:eastAsia="Calibri"/>
          <w:sz w:val="24"/>
          <w:szCs w:val="24"/>
        </w:rPr>
        <w:br w:type="page"/>
      </w:r>
    </w:p>
    <w:p w:rsidR="00A431F7" w:rsidRDefault="00A431F7" w:rsidP="00A431F7">
      <w:pPr>
        <w:spacing w:line="276" w:lineRule="auto"/>
        <w:rPr>
          <w:rFonts w:eastAsia="Calibri"/>
          <w:sz w:val="24"/>
          <w:szCs w:val="24"/>
        </w:rPr>
      </w:pPr>
      <w:r>
        <w:rPr>
          <w:rFonts w:eastAsia="Calibri"/>
          <w:sz w:val="24"/>
          <w:szCs w:val="24"/>
        </w:rPr>
        <w:lastRenderedPageBreak/>
        <w:t>The photos</w:t>
      </w:r>
      <w:r>
        <w:rPr>
          <w:rFonts w:eastAsia="Calibri"/>
          <w:sz w:val="24"/>
          <w:szCs w:val="24"/>
        </w:rPr>
        <w:t xml:space="preserve"> below</w:t>
      </w:r>
      <w:r>
        <w:rPr>
          <w:rFonts w:eastAsia="Calibri"/>
          <w:sz w:val="24"/>
          <w:szCs w:val="24"/>
        </w:rPr>
        <w:t xml:space="preserve"> are of our existing Bell 407 GXP.  </w:t>
      </w:r>
    </w:p>
    <w:p w:rsidR="00A431F7" w:rsidRPr="00A431F7" w:rsidRDefault="00A431F7" w:rsidP="00A431F7">
      <w:pPr>
        <w:spacing w:line="276" w:lineRule="auto"/>
        <w:rPr>
          <w:rFonts w:eastAsia="Times New Roman"/>
          <w:b/>
          <w:i/>
          <w:color w:val="000000" w:themeColor="text1"/>
          <w:sz w:val="24"/>
          <w:szCs w:val="24"/>
        </w:rPr>
      </w:pPr>
      <w:r>
        <w:rPr>
          <w:rFonts w:eastAsia="Times New Roman"/>
          <w:noProof/>
        </w:rPr>
        <w:drawing>
          <wp:inline distT="0" distB="0" distL="0" distR="0" wp14:anchorId="518F4427" wp14:editId="003667F6">
            <wp:extent cx="1828800" cy="1453896"/>
            <wp:effectExtent l="0" t="0" r="0" b="0"/>
            <wp:docPr id="4" name="Picture 4" descr="cid:a3249bdc-234e-46ad-8fe0-360e78865f0b@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3249bdc-234e-46ad-8fe0-360e78865f0b@namprd09.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28800" cy="1453896"/>
                    </a:xfrm>
                    <a:prstGeom prst="rect">
                      <a:avLst/>
                    </a:prstGeom>
                    <a:noFill/>
                    <a:ln>
                      <a:noFill/>
                    </a:ln>
                  </pic:spPr>
                </pic:pic>
              </a:graphicData>
            </a:graphic>
          </wp:inline>
        </w:drawing>
      </w:r>
      <w:r>
        <w:rPr>
          <w:rFonts w:eastAsia="Times New Roman"/>
          <w:b/>
          <w:i/>
          <w:color w:val="000000" w:themeColor="text1"/>
          <w:sz w:val="24"/>
          <w:szCs w:val="24"/>
        </w:rPr>
        <w:t xml:space="preserve">  </w:t>
      </w:r>
      <w:bookmarkStart w:id="0" w:name="_GoBack"/>
      <w:bookmarkEnd w:id="0"/>
      <w:r>
        <w:rPr>
          <w:rFonts w:eastAsia="Times New Roman"/>
          <w:noProof/>
        </w:rPr>
        <w:drawing>
          <wp:inline distT="0" distB="0" distL="0" distR="0" wp14:anchorId="5854FD4C" wp14:editId="4F862B18">
            <wp:extent cx="1828800" cy="1371600"/>
            <wp:effectExtent l="0" t="0" r="0" b="0"/>
            <wp:docPr id="5" name="Picture 5" descr="cid:b0b47ca1-e8e0-4327-88e6-f3a64df4bf4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0b47ca1-e8e0-4327-88e6-f3a64df4bf4f@namprd09.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AB22E1" w:rsidRPr="00A431F7" w:rsidRDefault="00AB22E1" w:rsidP="006B0A87">
      <w:pPr>
        <w:spacing w:after="0" w:line="240" w:lineRule="auto"/>
        <w:jc w:val="both"/>
        <w:rPr>
          <w:rFonts w:eastAsia="Times New Roman"/>
          <w:color w:val="000000" w:themeColor="text1"/>
          <w:sz w:val="24"/>
          <w:szCs w:val="24"/>
        </w:rPr>
      </w:pPr>
    </w:p>
    <w:p w:rsidR="0037118C" w:rsidRPr="008D1562" w:rsidRDefault="0037118C" w:rsidP="0037118C">
      <w:pPr>
        <w:spacing w:after="0" w:line="240" w:lineRule="auto"/>
        <w:jc w:val="both"/>
        <w:rPr>
          <w:rFonts w:eastAsia="Times New Roman"/>
          <w:color w:val="000000" w:themeColor="text1"/>
          <w:sz w:val="24"/>
          <w:szCs w:val="24"/>
        </w:rPr>
      </w:pPr>
      <w:r w:rsidRPr="008D1562">
        <w:rPr>
          <w:rFonts w:eastAsia="Times New Roman"/>
          <w:color w:val="000000" w:themeColor="text1"/>
          <w:sz w:val="24"/>
          <w:szCs w:val="24"/>
        </w:rPr>
        <w:t>******************************************************************************</w:t>
      </w:r>
      <w:r w:rsidRPr="008D1562">
        <w:rPr>
          <w:rFonts w:eastAsia="Times New Roman"/>
          <w:i/>
          <w:color w:val="000000" w:themeColor="text1"/>
          <w:sz w:val="24"/>
          <w:szCs w:val="24"/>
        </w:rPr>
        <w:t xml:space="preserve">                     </w:t>
      </w:r>
    </w:p>
    <w:p w:rsidR="00A431F7" w:rsidRDefault="00A431F7" w:rsidP="00EA2320">
      <w:pPr>
        <w:spacing w:after="0" w:line="240" w:lineRule="auto"/>
        <w:jc w:val="both"/>
        <w:rPr>
          <w:rFonts w:eastAsia="Times New Roman"/>
          <w:color w:val="000000" w:themeColor="text1"/>
          <w:sz w:val="24"/>
          <w:szCs w:val="24"/>
        </w:rPr>
      </w:pPr>
    </w:p>
    <w:p w:rsidR="00A431F7" w:rsidRPr="003E2124" w:rsidRDefault="00A431F7" w:rsidP="00A431F7">
      <w:pPr>
        <w:rPr>
          <w:sz w:val="24"/>
          <w:szCs w:val="24"/>
        </w:rPr>
      </w:pPr>
      <w:r w:rsidRPr="003E2124">
        <w:rPr>
          <w:sz w:val="24"/>
          <w:szCs w:val="24"/>
        </w:rPr>
        <w:t xml:space="preserve">RFx Currently </w:t>
      </w:r>
      <w:proofErr w:type="gramStart"/>
      <w:r w:rsidRPr="003E2124">
        <w:rPr>
          <w:sz w:val="24"/>
          <w:szCs w:val="24"/>
        </w:rPr>
        <w:t>Reads:</w:t>
      </w:r>
      <w:proofErr w:type="gramEnd"/>
      <w:r w:rsidRPr="003E2124">
        <w:rPr>
          <w:sz w:val="24"/>
          <w:szCs w:val="24"/>
        </w:rPr>
        <w:t xml:space="preserve"> Scheduled to open at 10:00 AM on </w:t>
      </w:r>
      <w:r>
        <w:rPr>
          <w:sz w:val="24"/>
          <w:szCs w:val="24"/>
        </w:rPr>
        <w:t>May 28, 2024.</w:t>
      </w:r>
    </w:p>
    <w:p w:rsidR="00A431F7" w:rsidRDefault="00A431F7" w:rsidP="00A431F7">
      <w:pPr>
        <w:rPr>
          <w:sz w:val="24"/>
          <w:szCs w:val="24"/>
        </w:rPr>
      </w:pPr>
      <w:r w:rsidRPr="003E2124">
        <w:rPr>
          <w:sz w:val="24"/>
          <w:szCs w:val="24"/>
        </w:rPr>
        <w:t xml:space="preserve">RFx Changed to Read: Scheduled to open at 10:00 AM on </w:t>
      </w:r>
      <w:r>
        <w:rPr>
          <w:sz w:val="24"/>
          <w:szCs w:val="24"/>
        </w:rPr>
        <w:t xml:space="preserve">June 5, </w:t>
      </w:r>
      <w:r w:rsidRPr="003E2124">
        <w:rPr>
          <w:sz w:val="24"/>
          <w:szCs w:val="24"/>
        </w:rPr>
        <w:t>2024.</w:t>
      </w:r>
    </w:p>
    <w:p w:rsidR="00A431F7" w:rsidRPr="008D1562" w:rsidRDefault="00A431F7" w:rsidP="00A431F7">
      <w:pPr>
        <w:spacing w:after="0" w:line="240" w:lineRule="auto"/>
        <w:jc w:val="both"/>
        <w:rPr>
          <w:rFonts w:eastAsia="Times New Roman"/>
          <w:color w:val="000000" w:themeColor="text1"/>
          <w:sz w:val="24"/>
          <w:szCs w:val="24"/>
        </w:rPr>
      </w:pPr>
      <w:r w:rsidRPr="008D1562">
        <w:rPr>
          <w:rFonts w:eastAsia="Times New Roman"/>
          <w:color w:val="000000" w:themeColor="text1"/>
          <w:sz w:val="24"/>
          <w:szCs w:val="24"/>
        </w:rPr>
        <w:t>******************************************************************************</w:t>
      </w:r>
      <w:r w:rsidRPr="008D1562">
        <w:rPr>
          <w:rFonts w:eastAsia="Times New Roman"/>
          <w:i/>
          <w:color w:val="000000" w:themeColor="text1"/>
          <w:sz w:val="24"/>
          <w:szCs w:val="24"/>
        </w:rPr>
        <w:t xml:space="preserve">                     </w:t>
      </w:r>
    </w:p>
    <w:p w:rsidR="00A431F7" w:rsidRDefault="00A431F7"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color w:val="000000" w:themeColor="text1"/>
          <w:sz w:val="24"/>
          <w:szCs w:val="24"/>
        </w:rPr>
      </w:pPr>
      <w:r w:rsidRPr="008D1562">
        <w:rPr>
          <w:rFonts w:eastAsia="Times New Roman"/>
          <w:color w:val="000000" w:themeColor="text1"/>
          <w:sz w:val="24"/>
          <w:szCs w:val="24"/>
        </w:rPr>
        <w:t xml:space="preserve">All else remains as on original </w:t>
      </w:r>
      <w:r w:rsidR="005F6792" w:rsidRPr="008D1562">
        <w:rPr>
          <w:rFonts w:eastAsia="Times New Roman"/>
          <w:color w:val="000000" w:themeColor="text1"/>
          <w:sz w:val="24"/>
          <w:szCs w:val="24"/>
        </w:rPr>
        <w:t>Invitation to B</w:t>
      </w:r>
      <w:r w:rsidRPr="008D1562">
        <w:rPr>
          <w:rFonts w:eastAsia="Times New Roman"/>
          <w:color w:val="000000" w:themeColor="text1"/>
          <w:sz w:val="24"/>
          <w:szCs w:val="24"/>
        </w:rPr>
        <w:t>id.</w:t>
      </w:r>
    </w:p>
    <w:p w:rsidR="00EA2320" w:rsidRPr="008D1562" w:rsidRDefault="00EA2320"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color w:val="000000" w:themeColor="text1"/>
          <w:sz w:val="24"/>
          <w:szCs w:val="24"/>
        </w:rPr>
      </w:pPr>
      <w:r w:rsidRPr="008D1562">
        <w:rPr>
          <w:rFonts w:eastAsia="Times New Roman"/>
          <w:color w:val="000000" w:themeColor="text1"/>
          <w:sz w:val="24"/>
          <w:szCs w:val="24"/>
        </w:rPr>
        <w:t>******************************************************************************</w:t>
      </w:r>
    </w:p>
    <w:p w:rsidR="00EA2320" w:rsidRPr="008D1562" w:rsidRDefault="00EA2320" w:rsidP="00EA2320">
      <w:pPr>
        <w:spacing w:after="0" w:line="240" w:lineRule="auto"/>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b/>
          <w:bCs/>
          <w:caps/>
          <w:color w:val="000000" w:themeColor="text1"/>
          <w:sz w:val="24"/>
          <w:szCs w:val="24"/>
        </w:rPr>
      </w:pPr>
      <w:r w:rsidRPr="008D1562">
        <w:rPr>
          <w:rFonts w:eastAsia="Times New Roman"/>
          <w:b/>
          <w:bCs/>
          <w:caps/>
          <w:color w:val="000000" w:themeColor="text1"/>
          <w:sz w:val="24"/>
          <w:szCs w:val="24"/>
        </w:rPr>
        <w:t xml:space="preserve">This addendum </w:t>
      </w:r>
      <w:proofErr w:type="gramStart"/>
      <w:r w:rsidRPr="008D1562">
        <w:rPr>
          <w:rFonts w:eastAsia="Times New Roman"/>
          <w:b/>
          <w:bCs/>
          <w:caps/>
          <w:color w:val="000000" w:themeColor="text1"/>
          <w:sz w:val="24"/>
          <w:szCs w:val="24"/>
        </w:rPr>
        <w:t>is hereby officially made</w:t>
      </w:r>
      <w:proofErr w:type="gramEnd"/>
      <w:r w:rsidRPr="008D1562">
        <w:rPr>
          <w:rFonts w:eastAsia="Times New Roman"/>
          <w:b/>
          <w:bCs/>
          <w:caps/>
          <w:color w:val="000000" w:themeColor="text1"/>
          <w:sz w:val="24"/>
          <w:szCs w:val="24"/>
        </w:rPr>
        <w:t xml:space="preserve"> a part of the referenced SOLICITATION.</w:t>
      </w:r>
    </w:p>
    <w:p w:rsidR="00401647" w:rsidRDefault="00401647" w:rsidP="00EA2320">
      <w:pPr>
        <w:spacing w:after="0" w:line="240" w:lineRule="auto"/>
        <w:jc w:val="both"/>
        <w:rPr>
          <w:rFonts w:eastAsia="Times New Roman"/>
          <w:b/>
          <w:bCs/>
          <w:caps/>
          <w:color w:val="000000" w:themeColor="text1"/>
          <w:sz w:val="24"/>
          <w:szCs w:val="24"/>
          <w:u w:val="single"/>
        </w:rPr>
      </w:pPr>
    </w:p>
    <w:p w:rsidR="00EA2320" w:rsidRPr="008D1562" w:rsidRDefault="00EA2320" w:rsidP="00EA2320">
      <w:pPr>
        <w:spacing w:after="0" w:line="240" w:lineRule="auto"/>
        <w:jc w:val="both"/>
        <w:rPr>
          <w:rFonts w:eastAsia="Times New Roman"/>
          <w:color w:val="000000" w:themeColor="text1"/>
          <w:sz w:val="24"/>
          <w:szCs w:val="24"/>
        </w:rPr>
      </w:pPr>
      <w:r w:rsidRPr="008D1562">
        <w:rPr>
          <w:rFonts w:eastAsia="Times New Roman"/>
          <w:b/>
          <w:bCs/>
          <w:caps/>
          <w:color w:val="000000" w:themeColor="text1"/>
          <w:sz w:val="24"/>
          <w:szCs w:val="24"/>
          <w:u w:val="single"/>
        </w:rPr>
        <w:t>ACKNOWLEDGEMENT:</w:t>
      </w:r>
      <w:r w:rsidRPr="008D1562">
        <w:rPr>
          <w:rFonts w:eastAsia="Times New Roman"/>
          <w:caps/>
          <w:color w:val="000000" w:themeColor="text1"/>
          <w:sz w:val="24"/>
          <w:szCs w:val="24"/>
        </w:rPr>
        <w:t xml:space="preserve">  </w:t>
      </w:r>
      <w:r w:rsidRPr="008D1562">
        <w:rPr>
          <w:rFonts w:eastAsia="Times New Roman"/>
          <w:color w:val="000000" w:themeColor="text1"/>
          <w:sz w:val="24"/>
          <w:szCs w:val="24"/>
        </w:rPr>
        <w:t>If you have already submitted your bid and this Addendum does not cause you to revise your bid, you should acknowledge receipt of this Addendum by identifying your business name and by signing where indicated.  You may return this Acknowledgement by mail or delivery by hand or courier to:  Office of State Procurement, 1201 N. 3</w:t>
      </w:r>
      <w:r w:rsidRPr="008D1562">
        <w:rPr>
          <w:rFonts w:eastAsia="Times New Roman"/>
          <w:color w:val="000000" w:themeColor="text1"/>
          <w:sz w:val="24"/>
          <w:szCs w:val="24"/>
          <w:vertAlign w:val="superscript"/>
        </w:rPr>
        <w:t>rd</w:t>
      </w:r>
      <w:r w:rsidRPr="008D1562">
        <w:rPr>
          <w:rFonts w:eastAsia="Times New Roman"/>
          <w:color w:val="000000" w:themeColor="text1"/>
          <w:sz w:val="24"/>
          <w:szCs w:val="24"/>
        </w:rPr>
        <w:t xml:space="preserve"> Street, Ste. 2-160, Baton Rouge, LA  70802, or by fax to:  (225) 342-9756.  The State reserves the right to request a completed Acknowledgement at any time.  Failure to execute an Acknowledgement shall not relieve the bidder from complying with the terms of its bid.</w:t>
      </w:r>
    </w:p>
    <w:p w:rsidR="00EA2320" w:rsidRPr="008D1562" w:rsidRDefault="00EA2320"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color w:val="000000" w:themeColor="text1"/>
          <w:sz w:val="24"/>
          <w:szCs w:val="24"/>
        </w:rPr>
      </w:pPr>
      <w:r w:rsidRPr="008D1562">
        <w:rPr>
          <w:rFonts w:eastAsia="Times New Roman"/>
          <w:color w:val="000000" w:themeColor="text1"/>
          <w:sz w:val="24"/>
          <w:szCs w:val="24"/>
        </w:rPr>
        <w:t>Addendum Acknowledged/No changes:</w:t>
      </w:r>
    </w:p>
    <w:p w:rsidR="00EA2320" w:rsidRPr="008D1562" w:rsidRDefault="00EA2320"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color w:val="000000" w:themeColor="text1"/>
          <w:sz w:val="24"/>
          <w:szCs w:val="24"/>
        </w:rPr>
      </w:pPr>
      <w:r w:rsidRPr="008D1562">
        <w:rPr>
          <w:rFonts w:eastAsia="Times New Roman"/>
          <w:color w:val="000000" w:themeColor="text1"/>
          <w:sz w:val="24"/>
          <w:szCs w:val="24"/>
        </w:rPr>
        <w:t>For:  _______________________</w:t>
      </w:r>
      <w:proofErr w:type="gramStart"/>
      <w:r w:rsidRPr="008D1562">
        <w:rPr>
          <w:rFonts w:eastAsia="Times New Roman"/>
          <w:color w:val="000000" w:themeColor="text1"/>
          <w:sz w:val="24"/>
          <w:szCs w:val="24"/>
        </w:rPr>
        <w:t>_  By</w:t>
      </w:r>
      <w:proofErr w:type="gramEnd"/>
      <w:r w:rsidRPr="008D1562">
        <w:rPr>
          <w:rFonts w:eastAsia="Times New Roman"/>
          <w:color w:val="000000" w:themeColor="text1"/>
          <w:sz w:val="24"/>
          <w:szCs w:val="24"/>
        </w:rPr>
        <w:t>:  __________________________</w:t>
      </w:r>
    </w:p>
    <w:p w:rsidR="00EA2320" w:rsidRPr="008D1562" w:rsidRDefault="00EA2320"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b/>
          <w:bCs/>
          <w:color w:val="000000" w:themeColor="text1"/>
          <w:sz w:val="24"/>
          <w:szCs w:val="24"/>
          <w:u w:val="single"/>
        </w:rPr>
      </w:pPr>
    </w:p>
    <w:p w:rsidR="008D1562" w:rsidRDefault="008D1562" w:rsidP="00EA2320">
      <w:pPr>
        <w:spacing w:after="0" w:line="240" w:lineRule="auto"/>
        <w:jc w:val="both"/>
        <w:rPr>
          <w:rFonts w:eastAsia="Times New Roman"/>
          <w:b/>
          <w:bCs/>
          <w:color w:val="000000" w:themeColor="text1"/>
          <w:sz w:val="24"/>
          <w:szCs w:val="24"/>
          <w:u w:val="single"/>
        </w:rPr>
      </w:pPr>
    </w:p>
    <w:p w:rsidR="008D1562" w:rsidRDefault="008D1562" w:rsidP="00EA2320">
      <w:pPr>
        <w:spacing w:after="0" w:line="240" w:lineRule="auto"/>
        <w:jc w:val="both"/>
        <w:rPr>
          <w:rFonts w:eastAsia="Times New Roman"/>
          <w:b/>
          <w:bCs/>
          <w:color w:val="000000" w:themeColor="text1"/>
          <w:sz w:val="24"/>
          <w:szCs w:val="24"/>
          <w:u w:val="single"/>
        </w:rPr>
      </w:pPr>
    </w:p>
    <w:p w:rsidR="008D1562" w:rsidRDefault="008D1562" w:rsidP="00EA2320">
      <w:pPr>
        <w:spacing w:after="0" w:line="240" w:lineRule="auto"/>
        <w:jc w:val="both"/>
        <w:rPr>
          <w:rFonts w:eastAsia="Times New Roman"/>
          <w:b/>
          <w:bCs/>
          <w:color w:val="000000" w:themeColor="text1"/>
          <w:sz w:val="24"/>
          <w:szCs w:val="24"/>
          <w:u w:val="single"/>
        </w:rPr>
      </w:pPr>
    </w:p>
    <w:p w:rsidR="00F965D3" w:rsidRDefault="00F965D3" w:rsidP="00EA2320">
      <w:pPr>
        <w:spacing w:after="0" w:line="240" w:lineRule="auto"/>
        <w:jc w:val="both"/>
        <w:rPr>
          <w:rFonts w:eastAsia="Times New Roman"/>
          <w:b/>
          <w:bCs/>
          <w:color w:val="000000" w:themeColor="text1"/>
          <w:sz w:val="24"/>
          <w:szCs w:val="24"/>
          <w:u w:val="single"/>
        </w:rPr>
      </w:pPr>
    </w:p>
    <w:p w:rsidR="00F965D3" w:rsidRDefault="00F965D3" w:rsidP="00EA2320">
      <w:pPr>
        <w:spacing w:after="0" w:line="240" w:lineRule="auto"/>
        <w:jc w:val="both"/>
        <w:rPr>
          <w:rFonts w:eastAsia="Times New Roman"/>
          <w:b/>
          <w:bCs/>
          <w:color w:val="000000" w:themeColor="text1"/>
          <w:sz w:val="24"/>
          <w:szCs w:val="24"/>
          <w:u w:val="single"/>
        </w:rPr>
      </w:pPr>
    </w:p>
    <w:p w:rsidR="008D1562" w:rsidRDefault="008D1562" w:rsidP="00EA2320">
      <w:pPr>
        <w:spacing w:after="0" w:line="240" w:lineRule="auto"/>
        <w:jc w:val="both"/>
        <w:rPr>
          <w:rFonts w:eastAsia="Times New Roman"/>
          <w:b/>
          <w:bCs/>
          <w:color w:val="000000" w:themeColor="text1"/>
          <w:sz w:val="24"/>
          <w:szCs w:val="24"/>
          <w:u w:val="single"/>
        </w:rPr>
      </w:pPr>
    </w:p>
    <w:p w:rsidR="008D1562" w:rsidRDefault="008D1562" w:rsidP="00EA2320">
      <w:pPr>
        <w:spacing w:after="0" w:line="240" w:lineRule="auto"/>
        <w:jc w:val="both"/>
        <w:rPr>
          <w:rFonts w:eastAsia="Times New Roman"/>
          <w:b/>
          <w:bCs/>
          <w:color w:val="000000" w:themeColor="text1"/>
          <w:sz w:val="24"/>
          <w:szCs w:val="24"/>
          <w:u w:val="single"/>
        </w:rPr>
      </w:pPr>
    </w:p>
    <w:p w:rsidR="00EA2320" w:rsidRPr="008D1562" w:rsidRDefault="00EA2320" w:rsidP="00EA2320">
      <w:pPr>
        <w:spacing w:after="0" w:line="240" w:lineRule="auto"/>
        <w:jc w:val="both"/>
        <w:rPr>
          <w:rFonts w:eastAsia="Times New Roman"/>
          <w:color w:val="000000" w:themeColor="text1"/>
          <w:sz w:val="24"/>
          <w:szCs w:val="24"/>
        </w:rPr>
      </w:pPr>
      <w:r w:rsidRPr="008D1562">
        <w:rPr>
          <w:rFonts w:eastAsia="Times New Roman"/>
          <w:b/>
          <w:bCs/>
          <w:color w:val="000000" w:themeColor="text1"/>
          <w:sz w:val="24"/>
          <w:szCs w:val="24"/>
          <w:u w:val="single"/>
        </w:rPr>
        <w:lastRenderedPageBreak/>
        <w:t>REVISION:</w:t>
      </w:r>
      <w:r w:rsidRPr="008D1562">
        <w:rPr>
          <w:rFonts w:eastAsia="Times New Roman"/>
          <w:color w:val="000000" w:themeColor="text1"/>
          <w:sz w:val="24"/>
          <w:szCs w:val="24"/>
        </w:rPr>
        <w:t xml:space="preserve">  If you have already submitted your bid and this Addendum requires you to revise your bid, you must indicate any change(s) below, identify your business name and sign where shown.  </w:t>
      </w:r>
      <w:proofErr w:type="gramStart"/>
      <w:r w:rsidRPr="008D1562">
        <w:rPr>
          <w:rFonts w:eastAsia="Times New Roman"/>
          <w:color w:val="000000" w:themeColor="text1"/>
          <w:sz w:val="24"/>
          <w:szCs w:val="24"/>
        </w:rPr>
        <w:t>Revisions shall be delivered prior to bid opening by mail or delivery by hand or courier to:  Office of State Procurement, 1201 N. 3</w:t>
      </w:r>
      <w:r w:rsidRPr="008D1562">
        <w:rPr>
          <w:rFonts w:eastAsia="Times New Roman"/>
          <w:color w:val="000000" w:themeColor="text1"/>
          <w:sz w:val="24"/>
          <w:szCs w:val="24"/>
          <w:vertAlign w:val="superscript"/>
        </w:rPr>
        <w:t>rd</w:t>
      </w:r>
      <w:r w:rsidRPr="008D1562">
        <w:rPr>
          <w:rFonts w:eastAsia="Times New Roman"/>
          <w:color w:val="000000" w:themeColor="text1"/>
          <w:sz w:val="24"/>
          <w:szCs w:val="24"/>
        </w:rPr>
        <w:t xml:space="preserve"> Street, Ste. 2-160, Baton Rouge, LA  70802, or by fax to:  (225) 342-9756, and indicate the RFx number and the bid opening date and time on the outside of the envelope for proper identification, or by fax to:  (225) 342-9756.</w:t>
      </w:r>
      <w:proofErr w:type="gramEnd"/>
      <w:r w:rsidRPr="008D1562">
        <w:rPr>
          <w:rFonts w:eastAsia="Times New Roman"/>
          <w:color w:val="000000" w:themeColor="text1"/>
          <w:sz w:val="24"/>
          <w:szCs w:val="24"/>
        </w:rPr>
        <w:t xml:space="preserve">  Electronic transmissions other than by fax </w:t>
      </w:r>
      <w:proofErr w:type="gramStart"/>
      <w:r w:rsidRPr="008D1562">
        <w:rPr>
          <w:rFonts w:eastAsia="Times New Roman"/>
          <w:color w:val="000000" w:themeColor="text1"/>
          <w:sz w:val="24"/>
          <w:szCs w:val="24"/>
        </w:rPr>
        <w:t>are not being accepted</w:t>
      </w:r>
      <w:proofErr w:type="gramEnd"/>
      <w:r w:rsidRPr="008D1562">
        <w:rPr>
          <w:rFonts w:eastAsia="Times New Roman"/>
          <w:color w:val="000000" w:themeColor="text1"/>
          <w:sz w:val="24"/>
          <w:szCs w:val="24"/>
        </w:rPr>
        <w:t xml:space="preserve"> at this time</w:t>
      </w:r>
    </w:p>
    <w:p w:rsidR="00EA2320" w:rsidRPr="008D1562" w:rsidRDefault="00EA2320"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b/>
          <w:bCs/>
          <w:color w:val="000000" w:themeColor="text1"/>
          <w:sz w:val="24"/>
          <w:szCs w:val="24"/>
        </w:rPr>
      </w:pPr>
      <w:r w:rsidRPr="008D1562">
        <w:rPr>
          <w:rFonts w:eastAsia="Times New Roman"/>
          <w:b/>
          <w:bCs/>
          <w:color w:val="000000" w:themeColor="text1"/>
          <w:sz w:val="24"/>
          <w:szCs w:val="24"/>
        </w:rPr>
        <w:t xml:space="preserve">Revisions received after bid opening </w:t>
      </w:r>
      <w:proofErr w:type="gramStart"/>
      <w:r w:rsidRPr="008D1562">
        <w:rPr>
          <w:rFonts w:eastAsia="Times New Roman"/>
          <w:b/>
          <w:bCs/>
          <w:color w:val="000000" w:themeColor="text1"/>
          <w:sz w:val="24"/>
          <w:szCs w:val="24"/>
        </w:rPr>
        <w:t>shall not be considered</w:t>
      </w:r>
      <w:proofErr w:type="gramEnd"/>
      <w:r w:rsidRPr="008D1562">
        <w:rPr>
          <w:rFonts w:eastAsia="Times New Roman"/>
          <w:b/>
          <w:bCs/>
          <w:color w:val="000000" w:themeColor="text1"/>
          <w:sz w:val="24"/>
          <w:szCs w:val="24"/>
        </w:rPr>
        <w:t xml:space="preserve"> and you shall be held to your original bid.</w:t>
      </w:r>
    </w:p>
    <w:p w:rsidR="00EA2320" w:rsidRPr="008D1562" w:rsidRDefault="00EA2320"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color w:val="000000" w:themeColor="text1"/>
          <w:sz w:val="24"/>
          <w:szCs w:val="24"/>
        </w:rPr>
      </w:pPr>
      <w:r w:rsidRPr="008D1562">
        <w:rPr>
          <w:rFonts w:eastAsia="Times New Roman"/>
          <w:color w:val="000000" w:themeColor="text1"/>
          <w:sz w:val="24"/>
          <w:szCs w:val="24"/>
        </w:rPr>
        <w:t>Revision:</w:t>
      </w:r>
    </w:p>
    <w:p w:rsidR="00EA2320" w:rsidRPr="008D1562" w:rsidRDefault="00EA2320"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jc w:val="both"/>
        <w:rPr>
          <w:rFonts w:eastAsia="Times New Roman"/>
          <w:color w:val="000000" w:themeColor="text1"/>
          <w:sz w:val="24"/>
          <w:szCs w:val="24"/>
        </w:rPr>
      </w:pPr>
      <w:r w:rsidRPr="008D1562">
        <w:rPr>
          <w:rFonts w:eastAsia="Times New Roman"/>
          <w:color w:val="000000" w:themeColor="text1"/>
          <w:sz w:val="24"/>
          <w:szCs w:val="24"/>
        </w:rPr>
        <w:t>For:  _______________________</w:t>
      </w:r>
      <w:proofErr w:type="gramStart"/>
      <w:r w:rsidRPr="008D1562">
        <w:rPr>
          <w:rFonts w:eastAsia="Times New Roman"/>
          <w:color w:val="000000" w:themeColor="text1"/>
          <w:sz w:val="24"/>
          <w:szCs w:val="24"/>
        </w:rPr>
        <w:t>_  By</w:t>
      </w:r>
      <w:proofErr w:type="gramEnd"/>
      <w:r w:rsidRPr="008D1562">
        <w:rPr>
          <w:rFonts w:eastAsia="Times New Roman"/>
          <w:color w:val="000000" w:themeColor="text1"/>
          <w:sz w:val="24"/>
          <w:szCs w:val="24"/>
        </w:rPr>
        <w:t>:  __________________________</w:t>
      </w:r>
    </w:p>
    <w:p w:rsidR="00EA2320" w:rsidRPr="008D1562" w:rsidRDefault="00EA2320" w:rsidP="00EA2320">
      <w:pPr>
        <w:spacing w:after="0" w:line="240" w:lineRule="auto"/>
        <w:jc w:val="both"/>
        <w:rPr>
          <w:rFonts w:eastAsia="Times New Roman"/>
          <w:color w:val="000000" w:themeColor="text1"/>
          <w:sz w:val="24"/>
          <w:szCs w:val="24"/>
        </w:rPr>
      </w:pPr>
    </w:p>
    <w:p w:rsidR="00EA2320" w:rsidRPr="008D1562" w:rsidRDefault="00EA2320" w:rsidP="00EA2320">
      <w:pPr>
        <w:spacing w:after="0" w:line="240" w:lineRule="auto"/>
        <w:rPr>
          <w:rFonts w:eastAsia="Times New Roman"/>
          <w:color w:val="000000" w:themeColor="text1"/>
          <w:sz w:val="24"/>
          <w:szCs w:val="24"/>
        </w:rPr>
      </w:pPr>
    </w:p>
    <w:p w:rsidR="00EA2320" w:rsidRPr="008D1562" w:rsidRDefault="00EA2320" w:rsidP="00EA2320">
      <w:pPr>
        <w:spacing w:after="0" w:line="240" w:lineRule="auto"/>
        <w:rPr>
          <w:rFonts w:eastAsia="Times New Roman"/>
          <w:color w:val="000000" w:themeColor="text1"/>
          <w:sz w:val="24"/>
          <w:szCs w:val="24"/>
        </w:rPr>
      </w:pPr>
      <w:r w:rsidRPr="008D1562">
        <w:rPr>
          <w:rFonts w:eastAsia="Times New Roman"/>
          <w:color w:val="000000" w:themeColor="text1"/>
          <w:sz w:val="24"/>
          <w:szCs w:val="24"/>
        </w:rPr>
        <w:t>By:</w:t>
      </w:r>
      <w:r w:rsidRPr="008D1562">
        <w:rPr>
          <w:rFonts w:eastAsia="Times New Roman"/>
          <w:color w:val="000000" w:themeColor="text1"/>
          <w:sz w:val="24"/>
          <w:szCs w:val="24"/>
        </w:rPr>
        <w:tab/>
      </w:r>
      <w:r w:rsidR="00A431F7">
        <w:rPr>
          <w:rFonts w:eastAsia="Times New Roman"/>
          <w:color w:val="000000" w:themeColor="text1"/>
          <w:sz w:val="24"/>
          <w:szCs w:val="24"/>
        </w:rPr>
        <w:t>Amy Gotreaux, CPPB NIGP-CPP</w:t>
      </w:r>
    </w:p>
    <w:p w:rsidR="00EA2320" w:rsidRPr="008D1562" w:rsidRDefault="00EA2320" w:rsidP="00EA2320">
      <w:pPr>
        <w:spacing w:after="0" w:line="240" w:lineRule="auto"/>
        <w:rPr>
          <w:rFonts w:eastAsia="Times New Roman"/>
          <w:color w:val="000000" w:themeColor="text1"/>
          <w:sz w:val="24"/>
          <w:szCs w:val="24"/>
        </w:rPr>
      </w:pPr>
      <w:r w:rsidRPr="008D1562">
        <w:rPr>
          <w:rFonts w:eastAsia="Times New Roman"/>
          <w:color w:val="000000" w:themeColor="text1"/>
          <w:sz w:val="24"/>
          <w:szCs w:val="24"/>
        </w:rPr>
        <w:tab/>
        <w:t>Office of State Procurement</w:t>
      </w:r>
    </w:p>
    <w:p w:rsidR="00EA2320" w:rsidRPr="008D1562" w:rsidRDefault="00EA2320" w:rsidP="00EA2320">
      <w:pPr>
        <w:spacing w:after="0" w:line="240" w:lineRule="auto"/>
        <w:rPr>
          <w:rFonts w:eastAsia="Times New Roman"/>
          <w:color w:val="000000" w:themeColor="text1"/>
          <w:sz w:val="24"/>
          <w:szCs w:val="24"/>
        </w:rPr>
      </w:pPr>
      <w:r w:rsidRPr="008D1562">
        <w:rPr>
          <w:rFonts w:eastAsia="Times New Roman"/>
          <w:color w:val="000000" w:themeColor="text1"/>
          <w:sz w:val="24"/>
          <w:szCs w:val="24"/>
        </w:rPr>
        <w:tab/>
        <w:t>Telephone No. 225-342-</w:t>
      </w:r>
      <w:r w:rsidR="00A431F7">
        <w:rPr>
          <w:rFonts w:eastAsia="Times New Roman"/>
          <w:color w:val="000000" w:themeColor="text1"/>
          <w:sz w:val="24"/>
          <w:szCs w:val="24"/>
        </w:rPr>
        <w:t>9200</w:t>
      </w:r>
    </w:p>
    <w:p w:rsidR="0016424E" w:rsidRPr="008D1562" w:rsidRDefault="00EA2320" w:rsidP="00EA2320">
      <w:pPr>
        <w:spacing w:after="0" w:line="240" w:lineRule="auto"/>
        <w:rPr>
          <w:rFonts w:eastAsia="Times New Roman"/>
          <w:color w:val="000000" w:themeColor="text1"/>
          <w:sz w:val="24"/>
          <w:szCs w:val="24"/>
        </w:rPr>
      </w:pPr>
      <w:r w:rsidRPr="008D1562">
        <w:rPr>
          <w:rFonts w:eastAsia="Times New Roman"/>
          <w:color w:val="000000" w:themeColor="text1"/>
          <w:sz w:val="24"/>
          <w:szCs w:val="24"/>
        </w:rPr>
        <w:tab/>
        <w:t xml:space="preserve">Email:  </w:t>
      </w:r>
      <w:r w:rsidR="00A431F7">
        <w:rPr>
          <w:rFonts w:eastAsia="Times New Roman"/>
          <w:color w:val="000000" w:themeColor="text1"/>
          <w:sz w:val="24"/>
          <w:szCs w:val="24"/>
        </w:rPr>
        <w:t>Amy.Gotreaux@L</w:t>
      </w:r>
      <w:r w:rsidR="00D8770F" w:rsidRPr="008D1562">
        <w:rPr>
          <w:rFonts w:eastAsia="Times New Roman"/>
          <w:color w:val="000000" w:themeColor="text1"/>
          <w:sz w:val="24"/>
          <w:szCs w:val="24"/>
        </w:rPr>
        <w:t>a.</w:t>
      </w:r>
      <w:r w:rsidR="00A431F7">
        <w:rPr>
          <w:rFonts w:eastAsia="Times New Roman"/>
          <w:color w:val="000000" w:themeColor="text1"/>
          <w:sz w:val="24"/>
          <w:szCs w:val="24"/>
        </w:rPr>
        <w:t>G</w:t>
      </w:r>
      <w:r w:rsidR="00D8770F" w:rsidRPr="008D1562">
        <w:rPr>
          <w:rFonts w:eastAsia="Times New Roman"/>
          <w:color w:val="000000" w:themeColor="text1"/>
          <w:sz w:val="24"/>
          <w:szCs w:val="24"/>
        </w:rPr>
        <w:t>ov</w:t>
      </w:r>
    </w:p>
    <w:sectPr w:rsidR="0016424E" w:rsidRPr="008D1562" w:rsidSect="00E930DB">
      <w:footerReference w:type="even" r:id="rId12"/>
      <w:footerReference w:type="default" r:id="rId13"/>
      <w:headerReference w:type="first" r:id="rId14"/>
      <w:footerReference w:type="first" r:id="rId15"/>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CD8" w:rsidRDefault="009C1CD8" w:rsidP="00745095">
      <w:pPr>
        <w:spacing w:after="0" w:line="240" w:lineRule="auto"/>
      </w:pPr>
      <w:r>
        <w:separator/>
      </w:r>
    </w:p>
  </w:endnote>
  <w:endnote w:type="continuationSeparator" w:id="0">
    <w:p w:rsidR="009C1CD8" w:rsidRDefault="009C1CD8" w:rsidP="00745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ckers Gothic Medium">
    <w:altName w:val="MS Gothic"/>
    <w:panose1 w:val="02000609000000000004"/>
    <w:charset w:val="00"/>
    <w:family w:val="moder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Roman Light">
    <w:panose1 w:val="02000505080000020003"/>
    <w:charset w:val="00"/>
    <w:family w:val="auto"/>
    <w:pitch w:val="variable"/>
    <w:sig w:usb0="800000AF" w:usb1="40000018" w:usb2="00000000" w:usb3="00000000" w:csb0="00000001" w:csb1="00000000"/>
  </w:font>
  <w:font w:name="Light Roman Std">
    <w:altName w:val="Audiowide"/>
    <w:panose1 w:val="02030302060306020903"/>
    <w:charset w:val="00"/>
    <w:family w:val="roman"/>
    <w:notTrueType/>
    <w:pitch w:val="variable"/>
    <w:sig w:usb0="800000AF" w:usb1="5000205A" w:usb2="00000000" w:usb3="00000000" w:csb0="00000001" w:csb1="00000000"/>
  </w:font>
  <w:font w:name="Sackers Gothic Light AT">
    <w:panose1 w:val="02000505020000020003"/>
    <w:charset w:val="00"/>
    <w:family w:val="modern"/>
    <w:notTrueType/>
    <w:pitch w:val="variable"/>
    <w:sig w:usb0="8000002F" w:usb1="40000018" w:usb2="00000000" w:usb3="00000000" w:csb0="00000001" w:csb1="00000000"/>
  </w:font>
  <w:font w:name="Fleur de Ly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095" w:rsidRDefault="00745095" w:rsidP="0074509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071" w:rsidRPr="0016424E" w:rsidRDefault="00D12071" w:rsidP="0016424E">
    <w:pPr>
      <w:pStyle w:val="Footer"/>
      <w:jc w:val="center"/>
      <w:rPr>
        <w:rFonts w:ascii="Sackers Gothic Medium" w:hAnsi="Sackers Gothic Medium"/>
        <w:sz w:val="14"/>
        <w:szCs w:val="14"/>
      </w:rPr>
    </w:pPr>
    <w:r w:rsidRPr="0016424E">
      <w:rPr>
        <w:rFonts w:ascii="Sackers Gothic Medium" w:hAnsi="Sackers Gothic Medium"/>
        <w:sz w:val="14"/>
        <w:szCs w:val="14"/>
      </w:rPr>
      <w:t xml:space="preserve">Page </w:t>
    </w:r>
    <w:r w:rsidRPr="0016424E">
      <w:rPr>
        <w:rFonts w:ascii="Sackers Gothic Medium" w:hAnsi="Sackers Gothic Medium"/>
        <w:sz w:val="14"/>
        <w:szCs w:val="14"/>
      </w:rPr>
      <w:fldChar w:fldCharType="begin"/>
    </w:r>
    <w:r w:rsidRPr="0016424E">
      <w:rPr>
        <w:rFonts w:ascii="Sackers Gothic Medium" w:hAnsi="Sackers Gothic Medium"/>
        <w:sz w:val="14"/>
        <w:szCs w:val="14"/>
      </w:rPr>
      <w:instrText xml:space="preserve"> PAGE  \* Arabic  \* MERGEFORMAT </w:instrText>
    </w:r>
    <w:r w:rsidRPr="0016424E">
      <w:rPr>
        <w:rFonts w:ascii="Sackers Gothic Medium" w:hAnsi="Sackers Gothic Medium"/>
        <w:sz w:val="14"/>
        <w:szCs w:val="14"/>
      </w:rPr>
      <w:fldChar w:fldCharType="separate"/>
    </w:r>
    <w:r w:rsidR="008A65A9">
      <w:rPr>
        <w:rFonts w:ascii="Sackers Gothic Medium" w:hAnsi="Sackers Gothic Medium"/>
        <w:noProof/>
        <w:sz w:val="14"/>
        <w:szCs w:val="14"/>
      </w:rPr>
      <w:t>5</w:t>
    </w:r>
    <w:r w:rsidRPr="0016424E">
      <w:rPr>
        <w:rFonts w:ascii="Sackers Gothic Medium" w:hAnsi="Sackers Gothic Medium"/>
        <w:sz w:val="14"/>
        <w:szCs w:val="14"/>
      </w:rPr>
      <w:fldChar w:fldCharType="end"/>
    </w:r>
    <w:r w:rsidRPr="0016424E">
      <w:rPr>
        <w:rFonts w:ascii="Sackers Gothic Medium" w:hAnsi="Sackers Gothic Medium"/>
        <w:sz w:val="14"/>
        <w:szCs w:val="14"/>
      </w:rPr>
      <w:t xml:space="preserve"> of </w:t>
    </w:r>
    <w:r w:rsidRPr="0016424E">
      <w:rPr>
        <w:rFonts w:ascii="Sackers Gothic Medium" w:hAnsi="Sackers Gothic Medium"/>
        <w:sz w:val="14"/>
        <w:szCs w:val="14"/>
      </w:rPr>
      <w:fldChar w:fldCharType="begin"/>
    </w:r>
    <w:r w:rsidRPr="0016424E">
      <w:rPr>
        <w:rFonts w:ascii="Sackers Gothic Medium" w:hAnsi="Sackers Gothic Medium"/>
        <w:sz w:val="14"/>
        <w:szCs w:val="14"/>
      </w:rPr>
      <w:instrText xml:space="preserve"> NUMPAGES  \* Arabic  \* MERGEFORMAT </w:instrText>
    </w:r>
    <w:r w:rsidRPr="0016424E">
      <w:rPr>
        <w:rFonts w:ascii="Sackers Gothic Medium" w:hAnsi="Sackers Gothic Medium"/>
        <w:sz w:val="14"/>
        <w:szCs w:val="14"/>
      </w:rPr>
      <w:fldChar w:fldCharType="separate"/>
    </w:r>
    <w:r w:rsidR="008A65A9">
      <w:rPr>
        <w:rFonts w:ascii="Sackers Gothic Medium" w:hAnsi="Sackers Gothic Medium"/>
        <w:noProof/>
        <w:sz w:val="14"/>
        <w:szCs w:val="14"/>
      </w:rPr>
      <w:t>5</w:t>
    </w:r>
    <w:r w:rsidRPr="0016424E">
      <w:rPr>
        <w:rFonts w:ascii="Sackers Gothic Medium" w:hAnsi="Sackers Gothic Medium"/>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A5C" w:rsidRPr="00655271" w:rsidRDefault="006C0A5C" w:rsidP="006C0A5C">
    <w:pPr>
      <w:tabs>
        <w:tab w:val="center" w:pos="4608"/>
      </w:tabs>
      <w:spacing w:after="0"/>
      <w:ind w:left="-720" w:right="-720"/>
      <w:jc w:val="center"/>
      <w:rPr>
        <w:rFonts w:ascii="Sackers Gothic Light AT" w:hAnsi="Sackers Gothic Light AT"/>
        <w:sz w:val="14"/>
        <w:szCs w:val="14"/>
      </w:rPr>
    </w:pPr>
    <w:r w:rsidRPr="00655271">
      <w:rPr>
        <w:rFonts w:ascii="Sackers Gothic Light AT" w:hAnsi="Sackers Gothic Light AT"/>
        <w:sz w:val="14"/>
        <w:szCs w:val="14"/>
      </w:rPr>
      <w:t>1201 N. Third Street</w:t>
    </w:r>
    <w:r>
      <w:rPr>
        <w:rFonts w:ascii="Sackers Gothic Medium" w:hAnsi="Sackers Gothic Medium"/>
        <w:sz w:val="14"/>
        <w:szCs w:val="14"/>
      </w:rPr>
      <w:t xml:space="preserve"> </w:t>
    </w:r>
    <w:r w:rsidRPr="009E651D">
      <w:rPr>
        <w:rFonts w:ascii="Fleur de Lys" w:hAnsi="Fleur de Lys"/>
        <w:sz w:val="20"/>
        <w:szCs w:val="20"/>
      </w:rPr>
      <w:t>D</w:t>
    </w:r>
    <w:r w:rsidRPr="009E651D">
      <w:rPr>
        <w:rFonts w:ascii="Sackers Gothic Medium" w:hAnsi="Sackers Gothic Medium"/>
        <w:sz w:val="14"/>
        <w:szCs w:val="14"/>
      </w:rPr>
      <w:t xml:space="preserve"> </w:t>
    </w:r>
    <w:r w:rsidRPr="00655271">
      <w:rPr>
        <w:rFonts w:ascii="Sackers Gothic Light AT" w:hAnsi="Sackers Gothic Light AT"/>
        <w:sz w:val="14"/>
        <w:szCs w:val="14"/>
      </w:rPr>
      <w:t>Suite 2-160</w:t>
    </w:r>
    <w:r>
      <w:rPr>
        <w:rFonts w:ascii="Sackers Gothic Medium" w:hAnsi="Sackers Gothic Medium"/>
        <w:sz w:val="14"/>
        <w:szCs w:val="14"/>
      </w:rPr>
      <w:t xml:space="preserve"> </w:t>
    </w:r>
    <w:r w:rsidRPr="009E651D">
      <w:rPr>
        <w:rFonts w:ascii="Fleur de Lys" w:hAnsi="Fleur de Lys"/>
        <w:sz w:val="20"/>
        <w:szCs w:val="20"/>
      </w:rPr>
      <w:t>D</w:t>
    </w:r>
    <w:r w:rsidRPr="009E651D">
      <w:rPr>
        <w:rFonts w:ascii="Sackers Gothic Medium" w:hAnsi="Sackers Gothic Medium"/>
        <w:sz w:val="14"/>
        <w:szCs w:val="14"/>
      </w:rPr>
      <w:t xml:space="preserve"> </w:t>
    </w:r>
    <w:r w:rsidR="00E930DB" w:rsidRPr="00655271">
      <w:rPr>
        <w:rFonts w:ascii="Sackers Gothic Light AT" w:hAnsi="Sackers Gothic Light AT"/>
        <w:sz w:val="14"/>
        <w:szCs w:val="14"/>
      </w:rPr>
      <w:t>Baton Rouge, Louisiana</w:t>
    </w:r>
    <w:r w:rsidR="00E930DB" w:rsidRPr="009E651D">
      <w:rPr>
        <w:rFonts w:ascii="Sackers Gothic Medium" w:hAnsi="Sackers Gothic Medium"/>
        <w:sz w:val="14"/>
        <w:szCs w:val="14"/>
      </w:rPr>
      <w:t xml:space="preserve"> </w:t>
    </w:r>
    <w:r w:rsidR="00E930DB" w:rsidRPr="00655271">
      <w:rPr>
        <w:rFonts w:ascii="Sackers Gothic Light AT" w:hAnsi="Sackers Gothic Light AT"/>
        <w:sz w:val="14"/>
        <w:szCs w:val="14"/>
      </w:rPr>
      <w:t>7080</w:t>
    </w:r>
    <w:r w:rsidR="00655271">
      <w:rPr>
        <w:rFonts w:ascii="Sackers Gothic Light AT" w:hAnsi="Sackers Gothic Light AT"/>
        <w:sz w:val="14"/>
        <w:szCs w:val="14"/>
      </w:rPr>
      <w:t>2</w:t>
    </w:r>
    <w:r w:rsidR="00E930DB" w:rsidRPr="00655271">
      <w:rPr>
        <w:rFonts w:ascii="Sackers Gothic Light AT" w:hAnsi="Sackers Gothic Light AT"/>
        <w:sz w:val="14"/>
        <w:szCs w:val="14"/>
      </w:rPr>
      <w:t>-</w:t>
    </w:r>
    <w:r w:rsidR="00655271">
      <w:rPr>
        <w:rFonts w:ascii="Sackers Gothic Light AT" w:hAnsi="Sackers Gothic Light AT"/>
        <w:sz w:val="14"/>
        <w:szCs w:val="14"/>
      </w:rPr>
      <w:t>5243</w:t>
    </w:r>
    <w:r w:rsidR="006E26A6" w:rsidRPr="009E651D">
      <w:rPr>
        <w:rFonts w:ascii="Sackers Gothic Medium" w:hAnsi="Sackers Gothic Medium"/>
        <w:sz w:val="14"/>
        <w:szCs w:val="14"/>
      </w:rPr>
      <w:t xml:space="preserve"> </w:t>
    </w:r>
    <w:r w:rsidR="006E26A6" w:rsidRPr="009E651D">
      <w:rPr>
        <w:rFonts w:ascii="Fleur de Lys" w:hAnsi="Fleur de Lys"/>
        <w:sz w:val="18"/>
        <w:szCs w:val="18"/>
      </w:rPr>
      <w:t>D</w:t>
    </w:r>
    <w:r w:rsidR="006E26A6" w:rsidRPr="009E651D">
      <w:rPr>
        <w:rFonts w:ascii="Sackers Gothic Medium" w:hAnsi="Sackers Gothic Medium"/>
        <w:sz w:val="14"/>
        <w:szCs w:val="14"/>
      </w:rPr>
      <w:t xml:space="preserve"> </w:t>
    </w:r>
    <w:r w:rsidR="00E930DB" w:rsidRPr="00655271">
      <w:rPr>
        <w:rFonts w:ascii="Sackers Gothic Light AT" w:hAnsi="Sackers Gothic Light AT"/>
        <w:sz w:val="14"/>
        <w:szCs w:val="14"/>
      </w:rPr>
      <w:t>(225) 342-</w:t>
    </w:r>
    <w:r w:rsidRPr="00655271">
      <w:rPr>
        <w:rFonts w:ascii="Sackers Gothic Light AT" w:hAnsi="Sackers Gothic Light AT"/>
        <w:sz w:val="14"/>
        <w:szCs w:val="14"/>
      </w:rPr>
      <w:t>8010</w:t>
    </w:r>
  </w:p>
  <w:p w:rsidR="00E930DB" w:rsidRPr="00655271" w:rsidRDefault="00E930DB" w:rsidP="00D61702">
    <w:pPr>
      <w:tabs>
        <w:tab w:val="center" w:pos="4608"/>
      </w:tabs>
      <w:spacing w:after="0"/>
      <w:ind w:right="-720"/>
      <w:jc w:val="center"/>
      <w:rPr>
        <w:rFonts w:ascii="Sackers Gothic Light AT" w:hAnsi="Sackers Gothic Light AT"/>
        <w:sz w:val="14"/>
        <w:szCs w:val="14"/>
      </w:rPr>
    </w:pPr>
    <w:r w:rsidRPr="00655271">
      <w:rPr>
        <w:rFonts w:ascii="Sackers Gothic Light AT" w:hAnsi="Sackers Gothic Light AT"/>
        <w:sz w:val="14"/>
        <w:szCs w:val="14"/>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CD8" w:rsidRDefault="009C1CD8" w:rsidP="00745095">
      <w:pPr>
        <w:spacing w:after="0" w:line="240" w:lineRule="auto"/>
      </w:pPr>
      <w:r>
        <w:separator/>
      </w:r>
    </w:p>
  </w:footnote>
  <w:footnote w:type="continuationSeparator" w:id="0">
    <w:p w:rsidR="009C1CD8" w:rsidRDefault="009C1CD8" w:rsidP="00745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0DB" w:rsidRPr="0096262C" w:rsidRDefault="00887336" w:rsidP="000372BF">
    <w:pPr>
      <w:tabs>
        <w:tab w:val="right" w:pos="11520"/>
      </w:tabs>
      <w:spacing w:before="80" w:after="0" w:line="240" w:lineRule="auto"/>
      <w:jc w:val="center"/>
      <w:rPr>
        <w:rFonts w:ascii="Old English Text MT" w:hAnsi="Old English Text MT"/>
        <w:sz w:val="31"/>
        <w:szCs w:val="31"/>
      </w:rPr>
    </w:pPr>
    <w:r w:rsidRPr="0096262C">
      <w:rPr>
        <w:rFonts w:ascii="Old English Text MT" w:hAnsi="Old English Text MT"/>
        <w:sz w:val="31"/>
        <w:szCs w:val="31"/>
      </w:rPr>
      <w:t xml:space="preserve">Office of </w:t>
    </w:r>
    <w:r w:rsidR="006C0A5C">
      <w:rPr>
        <w:rFonts w:ascii="Old English Text MT" w:hAnsi="Old English Text MT"/>
        <w:sz w:val="31"/>
        <w:szCs w:val="31"/>
      </w:rPr>
      <w:t>State Procurement</w:t>
    </w:r>
  </w:p>
  <w:p w:rsidR="00E930DB" w:rsidRPr="0096262C" w:rsidRDefault="00E930DB" w:rsidP="00AB6EDF">
    <w:pPr>
      <w:tabs>
        <w:tab w:val="right" w:pos="11520"/>
      </w:tabs>
      <w:spacing w:after="0" w:line="240" w:lineRule="auto"/>
      <w:jc w:val="center"/>
      <w:rPr>
        <w:rFonts w:ascii="Old English Text MT" w:hAnsi="Old English Text MT"/>
        <w:sz w:val="27"/>
        <w:szCs w:val="27"/>
      </w:rPr>
    </w:pPr>
    <w:r w:rsidRPr="0096262C">
      <w:rPr>
        <w:rFonts w:ascii="Old English Text MT" w:hAnsi="Old English Text MT"/>
        <w:sz w:val="27"/>
        <w:szCs w:val="27"/>
      </w:rPr>
      <w:t>State of Louisiana</w:t>
    </w:r>
  </w:p>
  <w:p w:rsidR="00E930DB" w:rsidRPr="005C4E4C" w:rsidRDefault="00E930DB" w:rsidP="00E930DB">
    <w:pPr>
      <w:pStyle w:val="Header"/>
      <w:spacing w:line="360" w:lineRule="auto"/>
      <w:jc w:val="center"/>
      <w:rPr>
        <w:rFonts w:ascii="Goudy Old Style" w:hAnsi="Goudy Old Style"/>
        <w:spacing w:val="6"/>
        <w:sz w:val="25"/>
        <w:szCs w:val="25"/>
      </w:rPr>
    </w:pPr>
    <w:r w:rsidRPr="005C4E4C">
      <w:rPr>
        <w:rFonts w:ascii="Goudy Old Style" w:hAnsi="Goudy Old Style"/>
        <w:spacing w:val="6"/>
        <w:sz w:val="25"/>
        <w:szCs w:val="25"/>
      </w:rPr>
      <w:t>Division of Administration</w:t>
    </w:r>
  </w:p>
  <w:tbl>
    <w:tblPr>
      <w:tblStyle w:val="TableGrid"/>
      <w:tblW w:w="5967" w:type="pct"/>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6"/>
      <w:gridCol w:w="1168"/>
      <w:gridCol w:w="2882"/>
      <w:gridCol w:w="538"/>
      <w:gridCol w:w="3606"/>
    </w:tblGrid>
    <w:tr w:rsidR="00E930DB" w:rsidTr="000372BF">
      <w:tc>
        <w:tcPr>
          <w:tcW w:w="1332" w:type="pct"/>
          <w:tcMar>
            <w:left w:w="0" w:type="dxa"/>
            <w:right w:w="0" w:type="dxa"/>
          </w:tcMar>
        </w:tcPr>
        <w:p w:rsidR="00E930DB" w:rsidRDefault="00E930DB" w:rsidP="00E930DB">
          <w:pPr>
            <w:jc w:val="center"/>
            <w:rPr>
              <w:rFonts w:ascii="Roman Light" w:hAnsi="Roman Light"/>
              <w:b/>
              <w:smallCaps/>
              <w:noProof/>
              <w:szCs w:val="22"/>
            </w:rPr>
          </w:pPr>
        </w:p>
        <w:p w:rsidR="00E930DB" w:rsidRPr="00C9214A" w:rsidRDefault="00C14913" w:rsidP="000372BF">
          <w:pPr>
            <w:spacing w:before="120"/>
            <w:jc w:val="center"/>
            <w:rPr>
              <w:rFonts w:ascii="Light Roman Std" w:hAnsi="Light Roman Std"/>
              <w:bCs/>
              <w:smallCaps/>
              <w:noProof/>
              <w:spacing w:val="10"/>
            </w:rPr>
          </w:pPr>
          <w:r w:rsidRPr="00C9214A">
            <w:rPr>
              <w:rFonts w:ascii="Light Roman Std" w:hAnsi="Light Roman Std"/>
              <w:bCs/>
              <w:smallCaps/>
              <w:noProof/>
              <w:spacing w:val="10"/>
            </w:rPr>
            <w:t>Jeff Landry</w:t>
          </w:r>
        </w:p>
        <w:p w:rsidR="00E930DB" w:rsidRPr="00050EC5" w:rsidRDefault="000B1A5C" w:rsidP="003A357F">
          <w:pPr>
            <w:jc w:val="center"/>
            <w:rPr>
              <w:rFonts w:ascii="Sackers Gothic Medium" w:hAnsi="Sackers Gothic Medium"/>
              <w:spacing w:val="14"/>
              <w:sz w:val="16"/>
              <w:szCs w:val="16"/>
            </w:rPr>
          </w:pPr>
          <w:r w:rsidRPr="00050EC5">
            <w:rPr>
              <w:rFonts w:ascii="Sackers Gothic Medium" w:hAnsi="Sackers Gothic Medium"/>
              <w:b/>
              <w:smallCaps/>
              <w:spacing w:val="14"/>
              <w:sz w:val="14"/>
              <w:szCs w:val="14"/>
            </w:rPr>
            <w:t>Governor</w:t>
          </w:r>
        </w:p>
      </w:tc>
      <w:tc>
        <w:tcPr>
          <w:tcW w:w="523" w:type="pct"/>
          <w:tcMar>
            <w:left w:w="0" w:type="dxa"/>
            <w:right w:w="0" w:type="dxa"/>
          </w:tcMar>
        </w:tcPr>
        <w:p w:rsidR="00E930DB" w:rsidRDefault="00E930DB" w:rsidP="00E930DB">
          <w:pPr>
            <w:pStyle w:val="Header"/>
            <w:jc w:val="center"/>
            <w:rPr>
              <w:rFonts w:ascii="Arial" w:hAnsi="Arial"/>
              <w:noProof/>
              <w:sz w:val="12"/>
            </w:rPr>
          </w:pPr>
        </w:p>
      </w:tc>
      <w:tc>
        <w:tcPr>
          <w:tcW w:w="1290" w:type="pct"/>
          <w:tcMar>
            <w:left w:w="0" w:type="dxa"/>
            <w:right w:w="0" w:type="dxa"/>
          </w:tcMar>
        </w:tcPr>
        <w:p w:rsidR="00E930DB" w:rsidRDefault="008356A2" w:rsidP="000372BF">
          <w:pPr>
            <w:pStyle w:val="Header"/>
            <w:spacing w:before="120"/>
            <w:jc w:val="center"/>
          </w:pPr>
          <w:r>
            <w:rPr>
              <w:noProof/>
            </w:rPr>
            <w:drawing>
              <wp:inline distT="0" distB="0" distL="0" distR="0" wp14:anchorId="26CB1105" wp14:editId="5758C455">
                <wp:extent cx="1023620" cy="1023620"/>
                <wp:effectExtent l="0" t="0" r="5080" b="508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inline>
            </w:drawing>
          </w:r>
        </w:p>
      </w:tc>
      <w:tc>
        <w:tcPr>
          <w:tcW w:w="241" w:type="pct"/>
          <w:tcMar>
            <w:left w:w="0" w:type="dxa"/>
            <w:right w:w="0" w:type="dxa"/>
          </w:tcMar>
        </w:tcPr>
        <w:p w:rsidR="00E930DB" w:rsidRPr="00A41E80" w:rsidRDefault="00E930DB" w:rsidP="00E930DB">
          <w:pPr>
            <w:tabs>
              <w:tab w:val="left" w:pos="960"/>
              <w:tab w:val="left" w:pos="8880"/>
              <w:tab w:val="left" w:pos="9540"/>
              <w:tab w:val="right" w:pos="11520"/>
            </w:tabs>
            <w:jc w:val="center"/>
            <w:rPr>
              <w:rFonts w:ascii="Roman Light" w:hAnsi="Roman Light"/>
              <w:b/>
              <w:smallCaps/>
              <w:noProof/>
              <w:sz w:val="22"/>
              <w:szCs w:val="22"/>
            </w:rPr>
          </w:pPr>
        </w:p>
      </w:tc>
      <w:tc>
        <w:tcPr>
          <w:tcW w:w="1614" w:type="pct"/>
          <w:tcMar>
            <w:left w:w="0" w:type="dxa"/>
            <w:right w:w="0" w:type="dxa"/>
          </w:tcMar>
        </w:tcPr>
        <w:p w:rsidR="00E930DB" w:rsidRPr="005C4E4C" w:rsidRDefault="00E930DB" w:rsidP="00E930DB">
          <w:pPr>
            <w:tabs>
              <w:tab w:val="left" w:pos="960"/>
              <w:tab w:val="left" w:pos="8880"/>
              <w:tab w:val="left" w:pos="9540"/>
              <w:tab w:val="right" w:pos="11520"/>
            </w:tabs>
            <w:jc w:val="center"/>
            <w:rPr>
              <w:rFonts w:ascii="Roman Light" w:hAnsi="Roman Light"/>
              <w:b/>
              <w:smallCaps/>
              <w:noProof/>
              <w:spacing w:val="6"/>
              <w:szCs w:val="22"/>
            </w:rPr>
          </w:pPr>
        </w:p>
        <w:p w:rsidR="00E930DB" w:rsidRPr="00C9214A" w:rsidRDefault="00C14913" w:rsidP="000372BF">
          <w:pPr>
            <w:spacing w:before="120"/>
            <w:jc w:val="center"/>
            <w:rPr>
              <w:rFonts w:ascii="Light Roman Std" w:hAnsi="Light Roman Std"/>
              <w:bCs/>
              <w:smallCaps/>
              <w:noProof/>
              <w:spacing w:val="10"/>
            </w:rPr>
          </w:pPr>
          <w:r w:rsidRPr="00C9214A">
            <w:rPr>
              <w:rFonts w:ascii="Light Roman Std" w:hAnsi="Light Roman Std"/>
              <w:bCs/>
              <w:smallCaps/>
              <w:noProof/>
              <w:spacing w:val="10"/>
            </w:rPr>
            <w:t>Taylor F. Bar</w:t>
          </w:r>
          <w:r w:rsidR="003A357F" w:rsidRPr="00C9214A">
            <w:rPr>
              <w:rFonts w:ascii="Light Roman Std" w:hAnsi="Light Roman Std"/>
              <w:bCs/>
              <w:smallCaps/>
              <w:noProof/>
              <w:spacing w:val="10"/>
            </w:rPr>
            <w:t>r</w:t>
          </w:r>
          <w:r w:rsidRPr="00C9214A">
            <w:rPr>
              <w:rFonts w:ascii="Light Roman Std" w:hAnsi="Light Roman Std"/>
              <w:bCs/>
              <w:smallCaps/>
              <w:noProof/>
              <w:spacing w:val="10"/>
            </w:rPr>
            <w:t>as</w:t>
          </w:r>
        </w:p>
        <w:p w:rsidR="00E930DB" w:rsidRPr="00050EC5" w:rsidRDefault="000B1A5C" w:rsidP="000B1A5C">
          <w:pPr>
            <w:pStyle w:val="Header"/>
            <w:jc w:val="center"/>
            <w:rPr>
              <w:rFonts w:ascii="Sackers Gothic Medium" w:hAnsi="Sackers Gothic Medium"/>
              <w:smallCaps/>
              <w:spacing w:val="14"/>
            </w:rPr>
          </w:pPr>
          <w:r w:rsidRPr="00050EC5">
            <w:rPr>
              <w:rFonts w:ascii="Sackers Gothic Medium" w:hAnsi="Sackers Gothic Medium"/>
              <w:b/>
              <w:smallCaps/>
              <w:spacing w:val="14"/>
              <w:sz w:val="14"/>
              <w:szCs w:val="14"/>
            </w:rPr>
            <w:t>Commissioner of Administration</w:t>
          </w:r>
        </w:p>
      </w:tc>
    </w:tr>
  </w:tbl>
  <w:p w:rsidR="00E930DB" w:rsidRDefault="00E930DB" w:rsidP="003A3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1217FA"/>
    <w:multiLevelType w:val="hybridMultilevel"/>
    <w:tmpl w:val="ECEC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A87"/>
    <w:rsid w:val="000060B3"/>
    <w:rsid w:val="000372BF"/>
    <w:rsid w:val="00050EC5"/>
    <w:rsid w:val="00090649"/>
    <w:rsid w:val="000B1A5C"/>
    <w:rsid w:val="000C364A"/>
    <w:rsid w:val="0016424E"/>
    <w:rsid w:val="00201FEE"/>
    <w:rsid w:val="00277568"/>
    <w:rsid w:val="0037118C"/>
    <w:rsid w:val="003A357F"/>
    <w:rsid w:val="00401647"/>
    <w:rsid w:val="004366F0"/>
    <w:rsid w:val="00452D97"/>
    <w:rsid w:val="00453A21"/>
    <w:rsid w:val="004B60B9"/>
    <w:rsid w:val="004C56FF"/>
    <w:rsid w:val="00560958"/>
    <w:rsid w:val="00564341"/>
    <w:rsid w:val="005C4E4C"/>
    <w:rsid w:val="005F6792"/>
    <w:rsid w:val="00655271"/>
    <w:rsid w:val="0065565C"/>
    <w:rsid w:val="006B0A87"/>
    <w:rsid w:val="006C0A5C"/>
    <w:rsid w:val="006E0190"/>
    <w:rsid w:val="006E26A6"/>
    <w:rsid w:val="00745095"/>
    <w:rsid w:val="007533DE"/>
    <w:rsid w:val="00767936"/>
    <w:rsid w:val="00772DBB"/>
    <w:rsid w:val="00773938"/>
    <w:rsid w:val="007C01F9"/>
    <w:rsid w:val="007E28A8"/>
    <w:rsid w:val="0082355A"/>
    <w:rsid w:val="008356A2"/>
    <w:rsid w:val="00887336"/>
    <w:rsid w:val="0089389D"/>
    <w:rsid w:val="008A65A9"/>
    <w:rsid w:val="008B2A3D"/>
    <w:rsid w:val="008D1562"/>
    <w:rsid w:val="008E2045"/>
    <w:rsid w:val="00950EFC"/>
    <w:rsid w:val="0096262C"/>
    <w:rsid w:val="009C1CD8"/>
    <w:rsid w:val="009C3933"/>
    <w:rsid w:val="009E614B"/>
    <w:rsid w:val="009E651D"/>
    <w:rsid w:val="00A431F7"/>
    <w:rsid w:val="00A4767D"/>
    <w:rsid w:val="00AB22E1"/>
    <w:rsid w:val="00AB6EDF"/>
    <w:rsid w:val="00AD17E9"/>
    <w:rsid w:val="00AE07FD"/>
    <w:rsid w:val="00BD1B7C"/>
    <w:rsid w:val="00BE0BA8"/>
    <w:rsid w:val="00BF0C40"/>
    <w:rsid w:val="00C14913"/>
    <w:rsid w:val="00C3463C"/>
    <w:rsid w:val="00C5040F"/>
    <w:rsid w:val="00C50F6B"/>
    <w:rsid w:val="00C9214A"/>
    <w:rsid w:val="00D12071"/>
    <w:rsid w:val="00D536D1"/>
    <w:rsid w:val="00D61702"/>
    <w:rsid w:val="00D82F58"/>
    <w:rsid w:val="00D8770F"/>
    <w:rsid w:val="00DD28C1"/>
    <w:rsid w:val="00E858B6"/>
    <w:rsid w:val="00E930DB"/>
    <w:rsid w:val="00E94F89"/>
    <w:rsid w:val="00EA0756"/>
    <w:rsid w:val="00EA2320"/>
    <w:rsid w:val="00EA6FCC"/>
    <w:rsid w:val="00EC6612"/>
    <w:rsid w:val="00F4422D"/>
    <w:rsid w:val="00F96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FCC60"/>
  <w15:chartTrackingRefBased/>
  <w15:docId w15:val="{29B68769-AF73-4332-B962-C1F8C4557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095"/>
    <w:rPr>
      <w:rFonts w:ascii="Times New Roman" w:hAnsi="Times New Roman" w:cs="Times New Roman"/>
    </w:rPr>
  </w:style>
  <w:style w:type="paragraph" w:styleId="Heading1">
    <w:name w:val="heading 1"/>
    <w:basedOn w:val="NoSpacing"/>
    <w:next w:val="Normal"/>
    <w:link w:val="Heading1Char"/>
    <w:uiPriority w:val="9"/>
    <w:qFormat/>
    <w:rsid w:val="00745095"/>
    <w:pPr>
      <w:outlineLvl w:val="0"/>
    </w:pPr>
    <w:rPr>
      <w:b/>
      <w:sz w:val="36"/>
      <w:szCs w:val="36"/>
    </w:rPr>
  </w:style>
  <w:style w:type="paragraph" w:styleId="Heading2">
    <w:name w:val="heading 2"/>
    <w:basedOn w:val="NoSpacing"/>
    <w:next w:val="Normal"/>
    <w:link w:val="Heading2Char"/>
    <w:uiPriority w:val="9"/>
    <w:unhideWhenUsed/>
    <w:qFormat/>
    <w:rsid w:val="00745095"/>
    <w:pP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45095"/>
    <w:pPr>
      <w:spacing w:after="0"/>
    </w:pPr>
  </w:style>
  <w:style w:type="paragraph" w:styleId="Quote">
    <w:name w:val="Quote"/>
    <w:basedOn w:val="NoSpacing"/>
    <w:next w:val="Normal"/>
    <w:link w:val="QuoteChar"/>
    <w:uiPriority w:val="29"/>
    <w:qFormat/>
    <w:rsid w:val="00745095"/>
    <w:pPr>
      <w:ind w:left="720"/>
    </w:pPr>
    <w:rPr>
      <w:i/>
    </w:rPr>
  </w:style>
  <w:style w:type="character" w:customStyle="1" w:styleId="QuoteChar">
    <w:name w:val="Quote Char"/>
    <w:basedOn w:val="DefaultParagraphFont"/>
    <w:link w:val="Quote"/>
    <w:uiPriority w:val="29"/>
    <w:rsid w:val="00745095"/>
    <w:rPr>
      <w:rFonts w:ascii="Times New Roman" w:hAnsi="Times New Roman" w:cs="Times New Roman"/>
      <w:i/>
    </w:rPr>
  </w:style>
  <w:style w:type="paragraph" w:styleId="Title">
    <w:name w:val="Title"/>
    <w:basedOn w:val="NoSpacing"/>
    <w:next w:val="Normal"/>
    <w:link w:val="TitleChar"/>
    <w:uiPriority w:val="10"/>
    <w:qFormat/>
    <w:rsid w:val="00745095"/>
    <w:rPr>
      <w:b/>
      <w:sz w:val="48"/>
      <w:szCs w:val="48"/>
    </w:rPr>
  </w:style>
  <w:style w:type="character" w:customStyle="1" w:styleId="TitleChar">
    <w:name w:val="Title Char"/>
    <w:basedOn w:val="DefaultParagraphFont"/>
    <w:link w:val="Title"/>
    <w:uiPriority w:val="10"/>
    <w:rsid w:val="00745095"/>
    <w:rPr>
      <w:rFonts w:ascii="Times New Roman" w:hAnsi="Times New Roman" w:cs="Times New Roman"/>
      <w:b/>
      <w:sz w:val="48"/>
      <w:szCs w:val="48"/>
    </w:rPr>
  </w:style>
  <w:style w:type="paragraph" w:styleId="Subtitle">
    <w:name w:val="Subtitle"/>
    <w:basedOn w:val="NoSpacing"/>
    <w:next w:val="Normal"/>
    <w:link w:val="SubtitleChar"/>
    <w:uiPriority w:val="11"/>
    <w:qFormat/>
    <w:rsid w:val="00745095"/>
    <w:rPr>
      <w:b/>
      <w:sz w:val="36"/>
      <w:szCs w:val="36"/>
    </w:rPr>
  </w:style>
  <w:style w:type="character" w:customStyle="1" w:styleId="SubtitleChar">
    <w:name w:val="Subtitle Char"/>
    <w:basedOn w:val="DefaultParagraphFont"/>
    <w:link w:val="Subtitle"/>
    <w:uiPriority w:val="11"/>
    <w:rsid w:val="00745095"/>
    <w:rPr>
      <w:rFonts w:ascii="Times New Roman" w:hAnsi="Times New Roman" w:cs="Times New Roman"/>
      <w:b/>
      <w:sz w:val="36"/>
      <w:szCs w:val="36"/>
    </w:rPr>
  </w:style>
  <w:style w:type="character" w:customStyle="1" w:styleId="Heading1Char">
    <w:name w:val="Heading 1 Char"/>
    <w:basedOn w:val="DefaultParagraphFont"/>
    <w:link w:val="Heading1"/>
    <w:uiPriority w:val="9"/>
    <w:rsid w:val="00745095"/>
    <w:rPr>
      <w:rFonts w:ascii="Times New Roman" w:hAnsi="Times New Roman" w:cs="Times New Roman"/>
      <w:b/>
      <w:sz w:val="36"/>
      <w:szCs w:val="36"/>
    </w:rPr>
  </w:style>
  <w:style w:type="character" w:customStyle="1" w:styleId="Heading2Char">
    <w:name w:val="Heading 2 Char"/>
    <w:basedOn w:val="DefaultParagraphFont"/>
    <w:link w:val="Heading2"/>
    <w:uiPriority w:val="9"/>
    <w:rsid w:val="00745095"/>
    <w:rPr>
      <w:rFonts w:ascii="Times New Roman" w:hAnsi="Times New Roman" w:cs="Times New Roman"/>
      <w:b/>
      <w:sz w:val="28"/>
    </w:rPr>
  </w:style>
  <w:style w:type="paragraph" w:styleId="Header">
    <w:name w:val="header"/>
    <w:basedOn w:val="Normal"/>
    <w:link w:val="HeaderChar"/>
    <w:unhideWhenUsed/>
    <w:rsid w:val="00745095"/>
    <w:pPr>
      <w:tabs>
        <w:tab w:val="center" w:pos="4680"/>
        <w:tab w:val="right" w:pos="9360"/>
      </w:tabs>
      <w:spacing w:after="0" w:line="240" w:lineRule="auto"/>
    </w:pPr>
  </w:style>
  <w:style w:type="character" w:customStyle="1" w:styleId="HeaderChar">
    <w:name w:val="Header Char"/>
    <w:basedOn w:val="DefaultParagraphFont"/>
    <w:link w:val="Header"/>
    <w:rsid w:val="00745095"/>
    <w:rPr>
      <w:rFonts w:ascii="Times New Roman" w:hAnsi="Times New Roman" w:cs="Times New Roman"/>
    </w:rPr>
  </w:style>
  <w:style w:type="paragraph" w:styleId="Footer">
    <w:name w:val="footer"/>
    <w:basedOn w:val="Normal"/>
    <w:link w:val="FooterChar"/>
    <w:uiPriority w:val="99"/>
    <w:unhideWhenUsed/>
    <w:rsid w:val="00745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095"/>
    <w:rPr>
      <w:rFonts w:ascii="Times New Roman" w:hAnsi="Times New Roman" w:cs="Times New Roman"/>
    </w:rPr>
  </w:style>
  <w:style w:type="table" w:styleId="TableGrid">
    <w:name w:val="Table Grid"/>
    <w:basedOn w:val="TableNormal"/>
    <w:rsid w:val="007450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0A5C"/>
    <w:rPr>
      <w:color w:val="0563C1" w:themeColor="hyperlink"/>
      <w:u w:val="single"/>
    </w:rPr>
  </w:style>
  <w:style w:type="paragraph" w:styleId="BalloonText">
    <w:name w:val="Balloon Text"/>
    <w:basedOn w:val="Normal"/>
    <w:link w:val="BalloonTextChar"/>
    <w:uiPriority w:val="99"/>
    <w:semiHidden/>
    <w:unhideWhenUsed/>
    <w:rsid w:val="00D61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702"/>
    <w:rPr>
      <w:rFonts w:ascii="Segoe UI" w:hAnsi="Segoe UI" w:cs="Segoe UI"/>
      <w:sz w:val="18"/>
      <w:szCs w:val="18"/>
    </w:rPr>
  </w:style>
  <w:style w:type="paragraph" w:customStyle="1" w:styleId="Default">
    <w:name w:val="Default"/>
    <w:rsid w:val="00BD1B7C"/>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rsid w:val="009C3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59994">
      <w:bodyDiv w:val="1"/>
      <w:marLeft w:val="0"/>
      <w:marRight w:val="0"/>
      <w:marTop w:val="0"/>
      <w:marBottom w:val="0"/>
      <w:divBdr>
        <w:top w:val="none" w:sz="0" w:space="0" w:color="auto"/>
        <w:left w:val="none" w:sz="0" w:space="0" w:color="auto"/>
        <w:bottom w:val="none" w:sz="0" w:space="0" w:color="auto"/>
        <w:right w:val="none" w:sz="0" w:space="0" w:color="auto"/>
      </w:divBdr>
    </w:div>
    <w:div w:id="326443837">
      <w:bodyDiv w:val="1"/>
      <w:marLeft w:val="0"/>
      <w:marRight w:val="0"/>
      <w:marTop w:val="0"/>
      <w:marBottom w:val="0"/>
      <w:divBdr>
        <w:top w:val="none" w:sz="0" w:space="0" w:color="auto"/>
        <w:left w:val="none" w:sz="0" w:space="0" w:color="auto"/>
        <w:bottom w:val="none" w:sz="0" w:space="0" w:color="auto"/>
        <w:right w:val="none" w:sz="0" w:space="0" w:color="auto"/>
      </w:divBdr>
    </w:div>
    <w:div w:id="863589866">
      <w:bodyDiv w:val="1"/>
      <w:marLeft w:val="0"/>
      <w:marRight w:val="0"/>
      <w:marTop w:val="0"/>
      <w:marBottom w:val="0"/>
      <w:divBdr>
        <w:top w:val="none" w:sz="0" w:space="0" w:color="auto"/>
        <w:left w:val="none" w:sz="0" w:space="0" w:color="auto"/>
        <w:bottom w:val="none" w:sz="0" w:space="0" w:color="auto"/>
        <w:right w:val="none" w:sz="0" w:space="0" w:color="auto"/>
      </w:divBdr>
    </w:div>
    <w:div w:id="1570193697">
      <w:bodyDiv w:val="1"/>
      <w:marLeft w:val="0"/>
      <w:marRight w:val="0"/>
      <w:marTop w:val="0"/>
      <w:marBottom w:val="0"/>
      <w:divBdr>
        <w:top w:val="none" w:sz="0" w:space="0" w:color="auto"/>
        <w:left w:val="none" w:sz="0" w:space="0" w:color="auto"/>
        <w:bottom w:val="none" w:sz="0" w:space="0" w:color="auto"/>
        <w:right w:val="none" w:sz="0" w:space="0" w:color="auto"/>
      </w:divBdr>
    </w:div>
    <w:div w:id="1641810143">
      <w:bodyDiv w:val="1"/>
      <w:marLeft w:val="0"/>
      <w:marRight w:val="0"/>
      <w:marTop w:val="0"/>
      <w:marBottom w:val="0"/>
      <w:divBdr>
        <w:top w:val="none" w:sz="0" w:space="0" w:color="auto"/>
        <w:left w:val="none" w:sz="0" w:space="0" w:color="auto"/>
        <w:bottom w:val="none" w:sz="0" w:space="0" w:color="auto"/>
        <w:right w:val="none" w:sz="0" w:space="0" w:color="auto"/>
      </w:divBdr>
    </w:div>
    <w:div w:id="1987002663">
      <w:bodyDiv w:val="1"/>
      <w:marLeft w:val="0"/>
      <w:marRight w:val="0"/>
      <w:marTop w:val="0"/>
      <w:marBottom w:val="0"/>
      <w:divBdr>
        <w:top w:val="none" w:sz="0" w:space="0" w:color="auto"/>
        <w:left w:val="none" w:sz="0" w:space="0" w:color="auto"/>
        <w:bottom w:val="none" w:sz="0" w:space="0" w:color="auto"/>
        <w:right w:val="none" w:sz="0" w:space="0" w:color="auto"/>
      </w:divBdr>
    </w:div>
    <w:div w:id="2097314830">
      <w:bodyDiv w:val="1"/>
      <w:marLeft w:val="0"/>
      <w:marRight w:val="0"/>
      <w:marTop w:val="0"/>
      <w:marBottom w:val="0"/>
      <w:divBdr>
        <w:top w:val="none" w:sz="0" w:space="0" w:color="auto"/>
        <w:left w:val="none" w:sz="0" w:space="0" w:color="auto"/>
        <w:bottom w:val="none" w:sz="0" w:space="0" w:color="auto"/>
        <w:right w:val="none" w:sz="0" w:space="0" w:color="auto"/>
      </w:divBdr>
    </w:div>
    <w:div w:id="209789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b0b47ca1-e8e0-4327-88e6-f3a64df4bf4f@namprd09.prod.outlook.com"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a3249bdc-234e-46ad-8fe0-360e78865f0b@namprd09.prod.outlook.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dendum%20&amp;%20Cancellation%20Notes\Addendum%20No.%201%20-%20Specification%20Revis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Addendum No. 1 - Specification Revisions.dotx</Template>
  <TotalTime>26</TotalTime>
  <Pages>5</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Maxwell</dc:creator>
  <cp:keywords/>
  <dc:description/>
  <cp:lastModifiedBy>Amy Gotreaux</cp:lastModifiedBy>
  <cp:revision>4</cp:revision>
  <cp:lastPrinted>2024-04-24T20:53:00Z</cp:lastPrinted>
  <dcterms:created xsi:type="dcterms:W3CDTF">2024-05-20T15:21:00Z</dcterms:created>
  <dcterms:modified xsi:type="dcterms:W3CDTF">2024-05-24T14:41:00Z</dcterms:modified>
</cp:coreProperties>
</file>