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E49" w:rsidRDefault="00BB5E49" w:rsidP="00BB5E49">
      <w:pPr>
        <w:pStyle w:val="Title"/>
        <w:rPr>
          <w:spacing w:val="-4"/>
          <w:sz w:val="32"/>
          <w:szCs w:val="32"/>
        </w:rPr>
      </w:pPr>
      <w:r w:rsidRPr="00634551">
        <w:rPr>
          <w:sz w:val="32"/>
          <w:szCs w:val="32"/>
        </w:rPr>
        <w:t>SCOPE</w:t>
      </w:r>
      <w:r w:rsidRPr="00634551">
        <w:rPr>
          <w:spacing w:val="-7"/>
          <w:sz w:val="32"/>
          <w:szCs w:val="32"/>
        </w:rPr>
        <w:t xml:space="preserve"> </w:t>
      </w:r>
      <w:r w:rsidRPr="00634551">
        <w:rPr>
          <w:sz w:val="32"/>
          <w:szCs w:val="32"/>
        </w:rPr>
        <w:t>OF</w:t>
      </w:r>
      <w:r w:rsidRPr="00634551">
        <w:rPr>
          <w:spacing w:val="-1"/>
          <w:sz w:val="32"/>
          <w:szCs w:val="32"/>
        </w:rPr>
        <w:t xml:space="preserve"> </w:t>
      </w:r>
      <w:r>
        <w:rPr>
          <w:spacing w:val="-4"/>
          <w:sz w:val="32"/>
          <w:szCs w:val="32"/>
        </w:rPr>
        <w:t>WORK</w:t>
      </w:r>
    </w:p>
    <w:p w:rsidR="00BB5E49" w:rsidRDefault="00BB5E49" w:rsidP="00BB5E49">
      <w:pPr>
        <w:pStyle w:val="Title"/>
        <w:rPr>
          <w:spacing w:val="-2"/>
          <w:sz w:val="28"/>
          <w:szCs w:val="28"/>
        </w:rPr>
      </w:pPr>
      <w:r w:rsidRPr="00634551">
        <w:rPr>
          <w:spacing w:val="-2"/>
          <w:sz w:val="28"/>
          <w:szCs w:val="28"/>
        </w:rPr>
        <w:t>Stairwell Tread and Kick</w:t>
      </w:r>
      <w:r w:rsidR="008640CB">
        <w:rPr>
          <w:spacing w:val="-2"/>
          <w:sz w:val="28"/>
          <w:szCs w:val="28"/>
        </w:rPr>
        <w:t xml:space="preserve"> P</w:t>
      </w:r>
      <w:r w:rsidRPr="00634551">
        <w:rPr>
          <w:spacing w:val="-2"/>
          <w:sz w:val="28"/>
          <w:szCs w:val="28"/>
        </w:rPr>
        <w:t>late Removal an</w:t>
      </w:r>
      <w:bookmarkStart w:id="0" w:name="_GoBack"/>
      <w:bookmarkEnd w:id="0"/>
      <w:r w:rsidRPr="00634551">
        <w:rPr>
          <w:spacing w:val="-2"/>
          <w:sz w:val="28"/>
          <w:szCs w:val="28"/>
        </w:rPr>
        <w:t>d Recovering</w:t>
      </w:r>
    </w:p>
    <w:p w:rsidR="00BB5E49" w:rsidRDefault="00BB5E49" w:rsidP="00BB5E49">
      <w:pPr>
        <w:pStyle w:val="Title"/>
        <w:jc w:val="left"/>
        <w:rPr>
          <w:spacing w:val="-2"/>
          <w:sz w:val="28"/>
          <w:szCs w:val="28"/>
        </w:rPr>
      </w:pPr>
    </w:p>
    <w:p w:rsidR="00BB5E49" w:rsidRDefault="00BB5E49" w:rsidP="00BB5E49">
      <w:pPr>
        <w:tabs>
          <w:tab w:val="left" w:pos="840"/>
        </w:tabs>
        <w:spacing w:before="159"/>
        <w:ind w:right="727"/>
        <w:rPr>
          <w:sz w:val="24"/>
        </w:rPr>
      </w:pPr>
      <w:r w:rsidRPr="00634551">
        <w:rPr>
          <w:b/>
          <w:sz w:val="24"/>
        </w:rPr>
        <w:t>Location:</w:t>
      </w:r>
      <w:r>
        <w:rPr>
          <w:sz w:val="24"/>
        </w:rPr>
        <w:t xml:space="preserve"> </w:t>
      </w:r>
      <w:r w:rsidRPr="00634551">
        <w:rPr>
          <w:sz w:val="24"/>
        </w:rPr>
        <w:t>Carville G</w:t>
      </w:r>
      <w:r>
        <w:rPr>
          <w:sz w:val="24"/>
        </w:rPr>
        <w:t xml:space="preserve">illis W. Long Center BLDG 00125 </w:t>
      </w:r>
      <w:r w:rsidRPr="00634551">
        <w:rPr>
          <w:sz w:val="24"/>
        </w:rPr>
        <w:t>Carville, LA. 70721</w:t>
      </w:r>
    </w:p>
    <w:p w:rsidR="00BB5E49" w:rsidRPr="00634551" w:rsidRDefault="00BB5E49" w:rsidP="008640CB">
      <w:pPr>
        <w:pStyle w:val="Title"/>
        <w:ind w:left="0"/>
        <w:jc w:val="left"/>
        <w:rPr>
          <w:spacing w:val="-4"/>
          <w:sz w:val="28"/>
          <w:szCs w:val="28"/>
        </w:rPr>
      </w:pPr>
    </w:p>
    <w:p w:rsidR="00BB5E49" w:rsidRPr="003871DB" w:rsidRDefault="00BB5E49" w:rsidP="00BB5E49">
      <w:pPr>
        <w:pStyle w:val="Heading1"/>
        <w:numPr>
          <w:ilvl w:val="0"/>
          <w:numId w:val="1"/>
        </w:numPr>
        <w:tabs>
          <w:tab w:val="left" w:pos="387"/>
        </w:tabs>
      </w:pPr>
      <w:r>
        <w:t>Description</w:t>
      </w:r>
      <w:r>
        <w:rPr>
          <w:spacing w:val="-8"/>
        </w:rPr>
        <w:t xml:space="preserve"> </w:t>
      </w:r>
      <w:r>
        <w:t>of</w:t>
      </w:r>
      <w:r>
        <w:rPr>
          <w:spacing w:val="-7"/>
        </w:rPr>
        <w:t xml:space="preserve"> </w:t>
      </w:r>
      <w:r>
        <w:rPr>
          <w:spacing w:val="-2"/>
        </w:rPr>
        <w:t>Work:</w:t>
      </w:r>
    </w:p>
    <w:p w:rsidR="00BB5E49" w:rsidRDefault="00BB5E49" w:rsidP="00BB5E49">
      <w:pPr>
        <w:pStyle w:val="Heading1"/>
        <w:tabs>
          <w:tab w:val="left" w:pos="387"/>
        </w:tabs>
        <w:ind w:left="387"/>
        <w:rPr>
          <w:spacing w:val="-2"/>
        </w:rPr>
      </w:pPr>
    </w:p>
    <w:p w:rsidR="00BB5E49" w:rsidRDefault="00BB5E49" w:rsidP="00BB5E49">
      <w:pPr>
        <w:pStyle w:val="Heading1"/>
        <w:numPr>
          <w:ilvl w:val="1"/>
          <w:numId w:val="1"/>
        </w:numPr>
        <w:tabs>
          <w:tab w:val="left" w:pos="387"/>
        </w:tabs>
        <w:ind w:hanging="480"/>
        <w:rPr>
          <w:b w:val="0"/>
          <w:bCs w:val="0"/>
        </w:rPr>
      </w:pPr>
      <w:r w:rsidRPr="003871DB">
        <w:rPr>
          <w:b w:val="0"/>
          <w:bCs w:val="0"/>
        </w:rPr>
        <w:t>Contractor will provide all labor, commercial grade materials, tools, and equipment necessary to provide the following</w:t>
      </w:r>
      <w:r w:rsidR="008640CB">
        <w:rPr>
          <w:b w:val="0"/>
          <w:bCs w:val="0"/>
        </w:rPr>
        <w:t>:</w:t>
      </w:r>
      <w:r w:rsidRPr="003871DB">
        <w:rPr>
          <w:b w:val="0"/>
          <w:bCs w:val="0"/>
          <w:spacing w:val="-2"/>
        </w:rPr>
        <w:t xml:space="preserve"> </w:t>
      </w:r>
      <w:r>
        <w:rPr>
          <w:b w:val="0"/>
          <w:bCs w:val="0"/>
          <w:spacing w:val="-2"/>
        </w:rPr>
        <w:t xml:space="preserve">Remove </w:t>
      </w:r>
      <w:r w:rsidR="008640CB">
        <w:rPr>
          <w:b w:val="0"/>
          <w:bCs w:val="0"/>
          <w:spacing w:val="-2"/>
        </w:rPr>
        <w:t>existing stairwell coverings,</w:t>
      </w:r>
      <w:r>
        <w:rPr>
          <w:b w:val="0"/>
          <w:bCs w:val="0"/>
          <w:spacing w:val="-2"/>
        </w:rPr>
        <w:t xml:space="preserve"> kick</w:t>
      </w:r>
      <w:r w:rsidR="008640CB">
        <w:rPr>
          <w:b w:val="0"/>
          <w:bCs w:val="0"/>
          <w:spacing w:val="-2"/>
        </w:rPr>
        <w:t xml:space="preserve"> </w:t>
      </w:r>
      <w:r>
        <w:rPr>
          <w:b w:val="0"/>
          <w:bCs w:val="0"/>
          <w:spacing w:val="-2"/>
        </w:rPr>
        <w:t xml:space="preserve">plates and all adhesive on </w:t>
      </w:r>
      <w:r w:rsidR="008640CB">
        <w:rPr>
          <w:b w:val="0"/>
          <w:bCs w:val="0"/>
          <w:spacing w:val="-2"/>
        </w:rPr>
        <w:t>three</w:t>
      </w:r>
      <w:r>
        <w:rPr>
          <w:b w:val="0"/>
          <w:bCs w:val="0"/>
          <w:spacing w:val="-2"/>
        </w:rPr>
        <w:t xml:space="preserve"> flights of stairs</w:t>
      </w:r>
      <w:r w:rsidR="008640CB">
        <w:rPr>
          <w:b w:val="0"/>
          <w:bCs w:val="0"/>
          <w:spacing w:val="-2"/>
        </w:rPr>
        <w:t>. Sixty-six</w:t>
      </w:r>
      <w:r>
        <w:rPr>
          <w:b w:val="0"/>
          <w:bCs w:val="0"/>
          <w:spacing w:val="-2"/>
        </w:rPr>
        <w:t xml:space="preserve"> stairs and kick</w:t>
      </w:r>
      <w:r w:rsidR="008640CB">
        <w:rPr>
          <w:b w:val="0"/>
          <w:bCs w:val="0"/>
          <w:spacing w:val="-2"/>
        </w:rPr>
        <w:t xml:space="preserve"> </w:t>
      </w:r>
      <w:r>
        <w:rPr>
          <w:b w:val="0"/>
          <w:bCs w:val="0"/>
          <w:spacing w:val="-2"/>
        </w:rPr>
        <w:t>plates total</w:t>
      </w:r>
      <w:r>
        <w:rPr>
          <w:b w:val="0"/>
          <w:bCs w:val="0"/>
        </w:rPr>
        <w:t>. Replace the stairwell covering with penny tread type covering of equal or better quality of the existing tread.</w:t>
      </w:r>
    </w:p>
    <w:p w:rsidR="00BB5E49" w:rsidRDefault="00BB5E49" w:rsidP="00BB5E49">
      <w:pPr>
        <w:pStyle w:val="Heading1"/>
        <w:tabs>
          <w:tab w:val="left" w:pos="387"/>
        </w:tabs>
        <w:ind w:left="387"/>
        <w:rPr>
          <w:b w:val="0"/>
          <w:bCs w:val="0"/>
        </w:rPr>
      </w:pPr>
    </w:p>
    <w:p w:rsidR="00BB5E49" w:rsidRPr="0080032E" w:rsidRDefault="008640CB" w:rsidP="00BB5E49">
      <w:pPr>
        <w:pStyle w:val="Heading1"/>
        <w:numPr>
          <w:ilvl w:val="1"/>
          <w:numId w:val="1"/>
        </w:numPr>
        <w:tabs>
          <w:tab w:val="left" w:pos="387"/>
        </w:tabs>
      </w:pPr>
      <w:r>
        <w:rPr>
          <w:b w:val="0"/>
          <w:bCs w:val="0"/>
        </w:rPr>
        <w:t>The three</w:t>
      </w:r>
      <w:r w:rsidR="00BB5E49">
        <w:rPr>
          <w:b w:val="0"/>
          <w:bCs w:val="0"/>
        </w:rPr>
        <w:t xml:space="preserve"> stairwells are currently on </w:t>
      </w:r>
      <w:r>
        <w:rPr>
          <w:b w:val="0"/>
          <w:bCs w:val="0"/>
        </w:rPr>
        <w:t>three</w:t>
      </w:r>
      <w:r w:rsidR="00BB5E49">
        <w:rPr>
          <w:b w:val="0"/>
          <w:bCs w:val="0"/>
        </w:rPr>
        <w:t xml:space="preserve"> opposite sides of the building. E</w:t>
      </w:r>
      <w:r>
        <w:rPr>
          <w:b w:val="0"/>
          <w:bCs w:val="0"/>
        </w:rPr>
        <w:t>ach flight of stairs has two sections with a total of twenty-two</w:t>
      </w:r>
      <w:r w:rsidR="00BB5E49">
        <w:rPr>
          <w:b w:val="0"/>
          <w:bCs w:val="0"/>
        </w:rPr>
        <w:t xml:space="preserve"> stairs per flight. </w:t>
      </w:r>
    </w:p>
    <w:p w:rsidR="00BB5E49" w:rsidRDefault="00BB5E49" w:rsidP="00BB5E49">
      <w:pPr>
        <w:pStyle w:val="ListParagraph"/>
      </w:pPr>
    </w:p>
    <w:p w:rsidR="00BB5E49" w:rsidRDefault="00BB5E49" w:rsidP="00BB5E49">
      <w:pPr>
        <w:pStyle w:val="Heading1"/>
        <w:tabs>
          <w:tab w:val="left" w:pos="387"/>
        </w:tabs>
        <w:ind w:left="840"/>
      </w:pPr>
      <w:r>
        <w:t>Specifications of existing stairs:</w:t>
      </w:r>
    </w:p>
    <w:p w:rsidR="00BB5E49" w:rsidRPr="00FB70FB" w:rsidRDefault="00BB5E49" w:rsidP="00BB5E49">
      <w:pPr>
        <w:pStyle w:val="Heading1"/>
        <w:tabs>
          <w:tab w:val="left" w:pos="387"/>
        </w:tabs>
        <w:ind w:left="840"/>
        <w:rPr>
          <w:b w:val="0"/>
          <w:bCs w:val="0"/>
        </w:rPr>
      </w:pPr>
      <w:r>
        <w:tab/>
      </w:r>
      <w:r w:rsidR="008640CB">
        <w:rPr>
          <w:b w:val="0"/>
          <w:bCs w:val="0"/>
        </w:rPr>
        <w:t>Length of each step………………...</w:t>
      </w:r>
      <w:r>
        <w:rPr>
          <w:b w:val="0"/>
          <w:bCs w:val="0"/>
        </w:rPr>
        <w:t>……………………………………...42.5’’</w:t>
      </w:r>
    </w:p>
    <w:p w:rsidR="00BB5E49" w:rsidRDefault="00BB5E49" w:rsidP="00BB5E49">
      <w:pPr>
        <w:pStyle w:val="Heading1"/>
        <w:tabs>
          <w:tab w:val="left" w:pos="387"/>
        </w:tabs>
        <w:ind w:left="840"/>
        <w:rPr>
          <w:b w:val="0"/>
          <w:bCs w:val="0"/>
        </w:rPr>
      </w:pPr>
      <w:r>
        <w:rPr>
          <w:b w:val="0"/>
          <w:bCs w:val="0"/>
        </w:rPr>
        <w:tab/>
        <w:t>Height of each step…………………………………………………………….7’’</w:t>
      </w:r>
    </w:p>
    <w:p w:rsidR="00BB5E49" w:rsidRDefault="00BB5E49" w:rsidP="00BB5E49">
      <w:pPr>
        <w:pStyle w:val="Heading1"/>
        <w:tabs>
          <w:tab w:val="left" w:pos="387"/>
        </w:tabs>
        <w:ind w:left="840"/>
        <w:rPr>
          <w:b w:val="0"/>
          <w:bCs w:val="0"/>
        </w:rPr>
      </w:pPr>
      <w:r>
        <w:rPr>
          <w:b w:val="0"/>
          <w:bCs w:val="0"/>
        </w:rPr>
        <w:tab/>
        <w:t xml:space="preserve">Tread depth of each </w:t>
      </w:r>
      <w:r w:rsidR="008640CB">
        <w:rPr>
          <w:b w:val="0"/>
          <w:bCs w:val="0"/>
        </w:rPr>
        <w:t>step……………………………...</w:t>
      </w:r>
      <w:r>
        <w:rPr>
          <w:b w:val="0"/>
          <w:bCs w:val="0"/>
        </w:rPr>
        <w:t>………………………1’</w:t>
      </w:r>
    </w:p>
    <w:p w:rsidR="00BB5E49" w:rsidRDefault="00BB5E49" w:rsidP="00BB5E49">
      <w:pPr>
        <w:pStyle w:val="Heading1"/>
        <w:tabs>
          <w:tab w:val="left" w:pos="387"/>
        </w:tabs>
        <w:ind w:left="840"/>
        <w:rPr>
          <w:b w:val="0"/>
          <w:bCs w:val="0"/>
        </w:rPr>
      </w:pPr>
      <w:r>
        <w:rPr>
          <w:b w:val="0"/>
          <w:bCs w:val="0"/>
        </w:rPr>
        <w:tab/>
      </w:r>
    </w:p>
    <w:p w:rsidR="00BB5E49" w:rsidRDefault="00BB5E49" w:rsidP="00BB5E49">
      <w:pPr>
        <w:pStyle w:val="Heading1"/>
        <w:tabs>
          <w:tab w:val="left" w:pos="387"/>
        </w:tabs>
        <w:ind w:left="840"/>
        <w:rPr>
          <w:b w:val="0"/>
          <w:bCs w:val="0"/>
        </w:rPr>
      </w:pP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p>
    <w:p w:rsidR="00BB5E49" w:rsidRDefault="00BB5E49" w:rsidP="00BB5E49">
      <w:pPr>
        <w:pStyle w:val="Heading1"/>
        <w:tabs>
          <w:tab w:val="left" w:pos="387"/>
        </w:tabs>
      </w:pPr>
      <w:r>
        <w:t xml:space="preserve">  </w:t>
      </w:r>
      <w:r w:rsidRPr="0084476E">
        <w:t>II.</w:t>
      </w:r>
      <w:r>
        <w:rPr>
          <w:b w:val="0"/>
          <w:bCs w:val="0"/>
        </w:rPr>
        <w:tab/>
      </w:r>
      <w:bookmarkStart w:id="1" w:name="III._General_Conditions:"/>
      <w:bookmarkEnd w:id="1"/>
      <w:r>
        <w:rPr>
          <w:spacing w:val="-2"/>
        </w:rPr>
        <w:t>Conditions:</w:t>
      </w:r>
    </w:p>
    <w:p w:rsidR="00BB5E49" w:rsidRDefault="00BB5E49" w:rsidP="00BB5E49">
      <w:pPr>
        <w:pStyle w:val="BodyText"/>
        <w:spacing w:before="7"/>
        <w:rPr>
          <w:b/>
          <w:sz w:val="30"/>
        </w:rPr>
      </w:pPr>
    </w:p>
    <w:p w:rsidR="00BB5E49" w:rsidRDefault="00BB5E49" w:rsidP="00BB5E49">
      <w:pPr>
        <w:pStyle w:val="ListParagraph"/>
        <w:numPr>
          <w:ilvl w:val="1"/>
          <w:numId w:val="1"/>
        </w:numPr>
        <w:tabs>
          <w:tab w:val="left" w:pos="840"/>
          <w:tab w:val="left" w:pos="1439"/>
        </w:tabs>
        <w:spacing w:before="1"/>
        <w:ind w:right="970"/>
        <w:rPr>
          <w:sz w:val="24"/>
        </w:rPr>
      </w:pPr>
      <w:r>
        <w:rPr>
          <w:sz w:val="24"/>
        </w:rPr>
        <w:t>General contractor is responsible for field verifying all dimensions and existing site conditions of work to be performed. C</w:t>
      </w:r>
      <w:r w:rsidRPr="00391BC4">
        <w:rPr>
          <w:sz w:val="24"/>
        </w:rPr>
        <w:t>ontractor will inspect and verify information provided herein on existing materials</w:t>
      </w:r>
      <w:r>
        <w:rPr>
          <w:sz w:val="24"/>
        </w:rPr>
        <w:t xml:space="preserve"> and </w:t>
      </w:r>
      <w:r w:rsidRPr="00391BC4">
        <w:rPr>
          <w:sz w:val="24"/>
        </w:rPr>
        <w:t xml:space="preserve">equipment, etc. is correct and inform Project Manager (PM) of any errors or questions prior to </w:t>
      </w:r>
      <w:r>
        <w:rPr>
          <w:sz w:val="24"/>
        </w:rPr>
        <w:t>commencement of work</w:t>
      </w:r>
      <w:r w:rsidRPr="00391BC4">
        <w:rPr>
          <w:sz w:val="24"/>
        </w:rPr>
        <w:t>.</w:t>
      </w:r>
    </w:p>
    <w:p w:rsidR="00BB5E49" w:rsidRDefault="00BB5E49" w:rsidP="00BB5E49">
      <w:pPr>
        <w:tabs>
          <w:tab w:val="left" w:pos="840"/>
          <w:tab w:val="left" w:pos="1439"/>
        </w:tabs>
        <w:spacing w:before="1"/>
        <w:ind w:right="970"/>
        <w:rPr>
          <w:sz w:val="24"/>
        </w:rPr>
      </w:pPr>
    </w:p>
    <w:p w:rsidR="00BB5E49" w:rsidRDefault="00BB5E49" w:rsidP="00BB5E49">
      <w:pPr>
        <w:pStyle w:val="ListParagraph"/>
        <w:numPr>
          <w:ilvl w:val="1"/>
          <w:numId w:val="1"/>
        </w:numPr>
        <w:tabs>
          <w:tab w:val="left" w:pos="840"/>
          <w:tab w:val="left" w:pos="1439"/>
        </w:tabs>
        <w:spacing w:before="1"/>
        <w:ind w:right="970"/>
        <w:rPr>
          <w:sz w:val="24"/>
        </w:rPr>
      </w:pPr>
      <w:r w:rsidRPr="00391BC4">
        <w:rPr>
          <w:sz w:val="24"/>
        </w:rPr>
        <w:t>Contractor shall make the building and any sensitive items secure at the end of each workday by any means necessary to secure same and by the approval of the unit POC.</w:t>
      </w:r>
    </w:p>
    <w:p w:rsidR="00BB5E49" w:rsidRPr="00391BC4" w:rsidRDefault="00BB5E49" w:rsidP="00BB5E49">
      <w:pPr>
        <w:pStyle w:val="ListParagraph"/>
        <w:rPr>
          <w:sz w:val="24"/>
        </w:rPr>
      </w:pPr>
    </w:p>
    <w:p w:rsidR="00BB5E49" w:rsidRPr="0084476E" w:rsidRDefault="00BB5E49" w:rsidP="00BB5E49">
      <w:pPr>
        <w:pStyle w:val="ListParagraph"/>
        <w:numPr>
          <w:ilvl w:val="1"/>
          <w:numId w:val="1"/>
        </w:numPr>
        <w:tabs>
          <w:tab w:val="left" w:pos="840"/>
          <w:tab w:val="left" w:pos="1439"/>
        </w:tabs>
        <w:spacing w:before="1"/>
        <w:ind w:right="970"/>
        <w:rPr>
          <w:sz w:val="24"/>
        </w:rPr>
      </w:pPr>
      <w:r w:rsidRPr="00391BC4">
        <w:rPr>
          <w:sz w:val="24"/>
        </w:rPr>
        <w:t>The Contractor shall take all precautions necessary to prevent damages when making the repairs. This includes movement and parking of equipment on grass or unimproved areas surrounding site</w:t>
      </w:r>
      <w:r>
        <w:rPr>
          <w:sz w:val="24"/>
        </w:rPr>
        <w:t>, as well as surrounding walls in stairwell areas</w:t>
      </w:r>
      <w:r w:rsidRPr="00391BC4">
        <w:rPr>
          <w:sz w:val="24"/>
        </w:rPr>
        <w:t>.</w:t>
      </w:r>
    </w:p>
    <w:p w:rsidR="008640CB" w:rsidRDefault="00BB5E49" w:rsidP="00BB5E49">
      <w:pPr>
        <w:pStyle w:val="ListParagraph"/>
        <w:numPr>
          <w:ilvl w:val="1"/>
          <w:numId w:val="1"/>
        </w:numPr>
        <w:tabs>
          <w:tab w:val="left" w:pos="840"/>
        </w:tabs>
        <w:spacing w:before="161"/>
        <w:ind w:right="604"/>
        <w:rPr>
          <w:sz w:val="24"/>
        </w:rPr>
      </w:pPr>
      <w:r>
        <w:rPr>
          <w:sz w:val="24"/>
        </w:rPr>
        <w:t>All work must comply with all applicable State and Local Safety and Environmental</w:t>
      </w:r>
      <w:r>
        <w:rPr>
          <w:spacing w:val="-1"/>
          <w:sz w:val="24"/>
        </w:rPr>
        <w:t xml:space="preserve"> </w:t>
      </w:r>
      <w:r>
        <w:rPr>
          <w:sz w:val="24"/>
        </w:rPr>
        <w:t>requirements. Occupational</w:t>
      </w:r>
      <w:r>
        <w:rPr>
          <w:spacing w:val="-5"/>
          <w:sz w:val="24"/>
        </w:rPr>
        <w:t xml:space="preserve"> </w:t>
      </w:r>
      <w:r>
        <w:rPr>
          <w:sz w:val="24"/>
        </w:rPr>
        <w:t>Safety</w:t>
      </w:r>
      <w:r>
        <w:rPr>
          <w:spacing w:val="-7"/>
          <w:sz w:val="24"/>
        </w:rPr>
        <w:t xml:space="preserve"> </w:t>
      </w:r>
      <w:r>
        <w:rPr>
          <w:sz w:val="24"/>
        </w:rPr>
        <w:t>and Health</w:t>
      </w:r>
      <w:r>
        <w:rPr>
          <w:spacing w:val="-3"/>
          <w:sz w:val="24"/>
        </w:rPr>
        <w:t xml:space="preserve"> </w:t>
      </w:r>
      <w:r>
        <w:rPr>
          <w:sz w:val="24"/>
        </w:rPr>
        <w:t>Administration (OSHA),</w:t>
      </w:r>
      <w:r>
        <w:rPr>
          <w:spacing w:val="-13"/>
          <w:sz w:val="24"/>
        </w:rPr>
        <w:t xml:space="preserve"> </w:t>
      </w:r>
      <w:r>
        <w:rPr>
          <w:sz w:val="24"/>
        </w:rPr>
        <w:t>National</w:t>
      </w:r>
      <w:r>
        <w:rPr>
          <w:spacing w:val="-17"/>
          <w:sz w:val="24"/>
        </w:rPr>
        <w:t xml:space="preserve"> </w:t>
      </w:r>
      <w:r>
        <w:rPr>
          <w:sz w:val="24"/>
        </w:rPr>
        <w:t>Electrical</w:t>
      </w:r>
      <w:r>
        <w:rPr>
          <w:spacing w:val="-15"/>
          <w:sz w:val="24"/>
        </w:rPr>
        <w:t xml:space="preserve"> </w:t>
      </w:r>
      <w:r>
        <w:rPr>
          <w:sz w:val="24"/>
        </w:rPr>
        <w:t>Code</w:t>
      </w:r>
      <w:r>
        <w:rPr>
          <w:spacing w:val="-16"/>
          <w:sz w:val="24"/>
        </w:rPr>
        <w:t xml:space="preserve"> </w:t>
      </w:r>
      <w:r>
        <w:rPr>
          <w:sz w:val="24"/>
        </w:rPr>
        <w:t>(NEC),</w:t>
      </w:r>
      <w:r>
        <w:rPr>
          <w:spacing w:val="-17"/>
          <w:sz w:val="24"/>
        </w:rPr>
        <w:t xml:space="preserve"> </w:t>
      </w:r>
      <w:r>
        <w:rPr>
          <w:sz w:val="24"/>
        </w:rPr>
        <w:t>Parish,</w:t>
      </w:r>
      <w:r>
        <w:rPr>
          <w:spacing w:val="-14"/>
          <w:sz w:val="24"/>
        </w:rPr>
        <w:t xml:space="preserve"> </w:t>
      </w:r>
      <w:r>
        <w:rPr>
          <w:sz w:val="24"/>
        </w:rPr>
        <w:t>City</w:t>
      </w:r>
      <w:r>
        <w:rPr>
          <w:spacing w:val="-17"/>
          <w:sz w:val="24"/>
        </w:rPr>
        <w:t xml:space="preserve"> </w:t>
      </w:r>
      <w:r>
        <w:rPr>
          <w:sz w:val="24"/>
        </w:rPr>
        <w:t>and</w:t>
      </w:r>
      <w:r>
        <w:rPr>
          <w:spacing w:val="-14"/>
          <w:sz w:val="24"/>
        </w:rPr>
        <w:t xml:space="preserve"> </w:t>
      </w:r>
      <w:r>
        <w:rPr>
          <w:sz w:val="24"/>
        </w:rPr>
        <w:t>State</w:t>
      </w:r>
      <w:r>
        <w:rPr>
          <w:spacing w:val="-14"/>
          <w:sz w:val="24"/>
        </w:rPr>
        <w:t xml:space="preserve"> </w:t>
      </w:r>
      <w:r>
        <w:rPr>
          <w:sz w:val="24"/>
        </w:rPr>
        <w:t>regulation</w:t>
      </w:r>
      <w:r>
        <w:rPr>
          <w:spacing w:val="-14"/>
          <w:sz w:val="24"/>
        </w:rPr>
        <w:t xml:space="preserve"> </w:t>
      </w:r>
      <w:r>
        <w:rPr>
          <w:sz w:val="24"/>
        </w:rPr>
        <w:t>will be required. Contractor will supply all employees with PPE.</w:t>
      </w:r>
      <w:bookmarkStart w:id="2" w:name="IV._Special_Conditions:"/>
      <w:bookmarkEnd w:id="2"/>
    </w:p>
    <w:p w:rsidR="008640CB" w:rsidRDefault="008640CB">
      <w:pPr>
        <w:widowControl/>
        <w:autoSpaceDE/>
        <w:autoSpaceDN/>
        <w:spacing w:after="160" w:line="259" w:lineRule="auto"/>
        <w:rPr>
          <w:sz w:val="24"/>
        </w:rPr>
      </w:pPr>
      <w:r>
        <w:rPr>
          <w:sz w:val="24"/>
        </w:rPr>
        <w:br w:type="page"/>
      </w:r>
    </w:p>
    <w:p w:rsidR="00BB5E49" w:rsidRPr="00115AAB" w:rsidRDefault="00BB5E49" w:rsidP="008640CB">
      <w:pPr>
        <w:pStyle w:val="ListParagraph"/>
        <w:tabs>
          <w:tab w:val="left" w:pos="840"/>
        </w:tabs>
        <w:spacing w:before="161"/>
        <w:ind w:right="604" w:firstLine="0"/>
        <w:rPr>
          <w:sz w:val="24"/>
        </w:rPr>
      </w:pPr>
    </w:p>
    <w:p w:rsidR="00BB5E49" w:rsidRDefault="00BB5E49" w:rsidP="00BB5E49">
      <w:pPr>
        <w:pStyle w:val="Heading1"/>
        <w:numPr>
          <w:ilvl w:val="0"/>
          <w:numId w:val="1"/>
        </w:numPr>
        <w:tabs>
          <w:tab w:val="left" w:pos="480"/>
        </w:tabs>
        <w:ind w:left="480" w:hanging="363"/>
      </w:pPr>
      <w:r>
        <w:t>Special</w:t>
      </w:r>
      <w:r>
        <w:rPr>
          <w:spacing w:val="-4"/>
        </w:rPr>
        <w:t xml:space="preserve"> </w:t>
      </w:r>
      <w:r>
        <w:rPr>
          <w:spacing w:val="-2"/>
        </w:rPr>
        <w:t>Conditions:</w:t>
      </w:r>
    </w:p>
    <w:p w:rsidR="00BB5E49" w:rsidRPr="0084476E" w:rsidRDefault="00BB5E49" w:rsidP="00BB5E49">
      <w:pPr>
        <w:tabs>
          <w:tab w:val="left" w:pos="839"/>
        </w:tabs>
        <w:rPr>
          <w:sz w:val="24"/>
        </w:rPr>
      </w:pPr>
    </w:p>
    <w:p w:rsidR="00BB5E49" w:rsidRPr="00634551" w:rsidRDefault="00BB5E49" w:rsidP="00BB5E49">
      <w:pPr>
        <w:pStyle w:val="ListParagraph"/>
        <w:numPr>
          <w:ilvl w:val="1"/>
          <w:numId w:val="1"/>
        </w:numPr>
        <w:tabs>
          <w:tab w:val="left" w:pos="839"/>
        </w:tabs>
        <w:spacing w:before="156"/>
        <w:ind w:left="839" w:right="1144"/>
        <w:rPr>
          <w:sz w:val="24"/>
        </w:rPr>
      </w:pPr>
      <w:r>
        <w:rPr>
          <w:sz w:val="24"/>
        </w:rPr>
        <w:t>Hours</w:t>
      </w:r>
      <w:r>
        <w:rPr>
          <w:spacing w:val="-3"/>
          <w:sz w:val="24"/>
        </w:rPr>
        <w:t xml:space="preserve"> </w:t>
      </w:r>
      <w:r>
        <w:rPr>
          <w:sz w:val="24"/>
        </w:rPr>
        <w:t>of</w:t>
      </w:r>
      <w:r>
        <w:rPr>
          <w:spacing w:val="-5"/>
          <w:sz w:val="24"/>
        </w:rPr>
        <w:t xml:space="preserve"> </w:t>
      </w:r>
      <w:r>
        <w:rPr>
          <w:sz w:val="24"/>
        </w:rPr>
        <w:t>operation</w:t>
      </w:r>
      <w:r>
        <w:rPr>
          <w:spacing w:val="-2"/>
          <w:sz w:val="24"/>
        </w:rPr>
        <w:t xml:space="preserve"> </w:t>
      </w:r>
      <w:r>
        <w:rPr>
          <w:sz w:val="24"/>
        </w:rPr>
        <w:t>Tuesday-</w:t>
      </w:r>
      <w:r>
        <w:rPr>
          <w:spacing w:val="-4"/>
          <w:sz w:val="24"/>
        </w:rPr>
        <w:t xml:space="preserve"> </w:t>
      </w:r>
      <w:r>
        <w:rPr>
          <w:sz w:val="24"/>
        </w:rPr>
        <w:t>Friday,</w:t>
      </w:r>
      <w:r>
        <w:rPr>
          <w:spacing w:val="-5"/>
          <w:sz w:val="24"/>
        </w:rPr>
        <w:t xml:space="preserve"> </w:t>
      </w:r>
      <w:r>
        <w:rPr>
          <w:sz w:val="24"/>
        </w:rPr>
        <w:t>7:00</w:t>
      </w:r>
      <w:r>
        <w:rPr>
          <w:spacing w:val="-2"/>
          <w:sz w:val="24"/>
        </w:rPr>
        <w:t xml:space="preserve"> </w:t>
      </w:r>
      <w:r>
        <w:rPr>
          <w:sz w:val="24"/>
        </w:rPr>
        <w:t>AM</w:t>
      </w:r>
      <w:r>
        <w:rPr>
          <w:spacing w:val="-6"/>
          <w:sz w:val="24"/>
        </w:rPr>
        <w:t xml:space="preserve"> </w:t>
      </w:r>
      <w:r>
        <w:rPr>
          <w:sz w:val="24"/>
        </w:rPr>
        <w:t>to</w:t>
      </w:r>
      <w:r>
        <w:rPr>
          <w:spacing w:val="-2"/>
          <w:sz w:val="24"/>
        </w:rPr>
        <w:t xml:space="preserve"> </w:t>
      </w:r>
      <w:r>
        <w:rPr>
          <w:sz w:val="24"/>
        </w:rPr>
        <w:t>5:30</w:t>
      </w:r>
      <w:r>
        <w:rPr>
          <w:spacing w:val="-4"/>
          <w:sz w:val="24"/>
        </w:rPr>
        <w:t xml:space="preserve"> </w:t>
      </w:r>
      <w:r>
        <w:rPr>
          <w:sz w:val="24"/>
        </w:rPr>
        <w:t>PM</w:t>
      </w:r>
      <w:r>
        <w:rPr>
          <w:spacing w:val="-4"/>
          <w:sz w:val="24"/>
        </w:rPr>
        <w:t xml:space="preserve"> </w:t>
      </w:r>
      <w:r>
        <w:rPr>
          <w:sz w:val="24"/>
        </w:rPr>
        <w:t>and</w:t>
      </w:r>
      <w:r>
        <w:rPr>
          <w:spacing w:val="-2"/>
          <w:sz w:val="24"/>
        </w:rPr>
        <w:t xml:space="preserve"> </w:t>
      </w:r>
      <w:r>
        <w:rPr>
          <w:sz w:val="24"/>
        </w:rPr>
        <w:t>closed</w:t>
      </w:r>
      <w:r>
        <w:rPr>
          <w:spacing w:val="-4"/>
          <w:sz w:val="24"/>
        </w:rPr>
        <w:t xml:space="preserve"> </w:t>
      </w:r>
      <w:r>
        <w:rPr>
          <w:sz w:val="24"/>
        </w:rPr>
        <w:t>on all recognized state and federal holidays.</w:t>
      </w:r>
    </w:p>
    <w:p w:rsidR="00BB5E49" w:rsidRDefault="00BB5E49" w:rsidP="00BB5E49">
      <w:pPr>
        <w:pStyle w:val="ListParagraph"/>
        <w:numPr>
          <w:ilvl w:val="1"/>
          <w:numId w:val="1"/>
        </w:numPr>
        <w:tabs>
          <w:tab w:val="left" w:pos="839"/>
        </w:tabs>
        <w:spacing w:before="156"/>
        <w:ind w:left="839" w:right="649"/>
        <w:rPr>
          <w:sz w:val="24"/>
        </w:rPr>
      </w:pPr>
      <w:r>
        <w:rPr>
          <w:sz w:val="24"/>
        </w:rPr>
        <w:t>Contractor</w:t>
      </w:r>
      <w:r>
        <w:rPr>
          <w:spacing w:val="-4"/>
          <w:sz w:val="24"/>
        </w:rPr>
        <w:t xml:space="preserve"> </w:t>
      </w:r>
      <w:r>
        <w:rPr>
          <w:sz w:val="24"/>
        </w:rPr>
        <w:t>shall</w:t>
      </w:r>
      <w:r>
        <w:rPr>
          <w:spacing w:val="-4"/>
          <w:sz w:val="24"/>
        </w:rPr>
        <w:t xml:space="preserve"> </w:t>
      </w:r>
      <w:r>
        <w:rPr>
          <w:sz w:val="24"/>
        </w:rPr>
        <w:t>contact,</w:t>
      </w:r>
      <w:r>
        <w:rPr>
          <w:spacing w:val="-3"/>
          <w:sz w:val="24"/>
        </w:rPr>
        <w:t xml:space="preserve"> </w:t>
      </w:r>
      <w:r>
        <w:rPr>
          <w:sz w:val="24"/>
        </w:rPr>
        <w:t>prior</w:t>
      </w:r>
      <w:r>
        <w:rPr>
          <w:spacing w:val="-4"/>
          <w:sz w:val="24"/>
        </w:rPr>
        <w:t xml:space="preserve"> </w:t>
      </w:r>
      <w:r>
        <w:rPr>
          <w:sz w:val="24"/>
        </w:rPr>
        <w:t>to</w:t>
      </w:r>
      <w:r>
        <w:rPr>
          <w:spacing w:val="-5"/>
          <w:sz w:val="24"/>
        </w:rPr>
        <w:t xml:space="preserve"> </w:t>
      </w:r>
      <w:r>
        <w:rPr>
          <w:sz w:val="24"/>
        </w:rPr>
        <w:t>mobilization</w:t>
      </w:r>
      <w:r>
        <w:rPr>
          <w:spacing w:val="-4"/>
          <w:sz w:val="24"/>
        </w:rPr>
        <w:t xml:space="preserve"> </w:t>
      </w:r>
      <w:r>
        <w:rPr>
          <w:sz w:val="24"/>
        </w:rPr>
        <w:t>and</w:t>
      </w:r>
      <w:r>
        <w:rPr>
          <w:spacing w:val="-5"/>
          <w:sz w:val="24"/>
        </w:rPr>
        <w:t xml:space="preserve"> </w:t>
      </w:r>
      <w:r>
        <w:rPr>
          <w:sz w:val="24"/>
        </w:rPr>
        <w:t>demobilization,</w:t>
      </w:r>
      <w:r>
        <w:rPr>
          <w:spacing w:val="-5"/>
          <w:sz w:val="24"/>
        </w:rPr>
        <w:t xml:space="preserve"> facility point of conta</w:t>
      </w:r>
      <w:r w:rsidR="008640CB">
        <w:rPr>
          <w:spacing w:val="-5"/>
          <w:sz w:val="24"/>
        </w:rPr>
        <w:t>ct which will be provided after award has been made</w:t>
      </w:r>
      <w:r>
        <w:rPr>
          <w:sz w:val="24"/>
        </w:rPr>
        <w:t>.</w:t>
      </w:r>
    </w:p>
    <w:p w:rsidR="00BB5E49" w:rsidRPr="00634551" w:rsidRDefault="00BB5E49" w:rsidP="00BB5E49">
      <w:pPr>
        <w:pStyle w:val="ListParagraph"/>
        <w:numPr>
          <w:ilvl w:val="1"/>
          <w:numId w:val="1"/>
        </w:numPr>
        <w:tabs>
          <w:tab w:val="left" w:pos="839"/>
        </w:tabs>
        <w:spacing w:before="156"/>
        <w:ind w:left="839" w:right="196"/>
        <w:rPr>
          <w:sz w:val="24"/>
        </w:rPr>
      </w:pPr>
      <w:r>
        <w:rPr>
          <w:sz w:val="24"/>
        </w:rPr>
        <w:t xml:space="preserve">Contractor is responsible for disposal and storage of all materials being removed or installed throughout the project. </w:t>
      </w:r>
    </w:p>
    <w:p w:rsidR="00BB5E49" w:rsidRDefault="00BB5E49" w:rsidP="00BB5E49">
      <w:pPr>
        <w:pStyle w:val="ListParagraph"/>
        <w:numPr>
          <w:ilvl w:val="1"/>
          <w:numId w:val="1"/>
        </w:numPr>
        <w:tabs>
          <w:tab w:val="left" w:pos="840"/>
        </w:tabs>
        <w:spacing w:before="156"/>
        <w:ind w:right="701"/>
        <w:rPr>
          <w:sz w:val="24"/>
        </w:rPr>
      </w:pPr>
      <w:r>
        <w:rPr>
          <w:sz w:val="24"/>
        </w:rPr>
        <w:t>Contractor will warranty their workmanship and the completed pr</w:t>
      </w:r>
      <w:r w:rsidR="008640CB">
        <w:rPr>
          <w:sz w:val="24"/>
        </w:rPr>
        <w:t xml:space="preserve">oject for a period of one </w:t>
      </w:r>
      <w:r>
        <w:rPr>
          <w:sz w:val="24"/>
        </w:rPr>
        <w:t>year.</w:t>
      </w:r>
    </w:p>
    <w:p w:rsidR="00BF3532" w:rsidRPr="008640CB" w:rsidRDefault="00BB5E49" w:rsidP="008640CB">
      <w:pPr>
        <w:pStyle w:val="ListParagraph"/>
        <w:numPr>
          <w:ilvl w:val="1"/>
          <w:numId w:val="1"/>
        </w:numPr>
        <w:tabs>
          <w:tab w:val="left" w:pos="840"/>
        </w:tabs>
        <w:spacing w:before="156"/>
        <w:ind w:right="700"/>
        <w:rPr>
          <w:sz w:val="24"/>
        </w:rPr>
      </w:pPr>
      <w:r>
        <w:rPr>
          <w:sz w:val="24"/>
        </w:rPr>
        <w:t>Contractor</w:t>
      </w:r>
      <w:r>
        <w:rPr>
          <w:spacing w:val="80"/>
          <w:sz w:val="24"/>
        </w:rPr>
        <w:t xml:space="preserve"> </w:t>
      </w:r>
      <w:r>
        <w:rPr>
          <w:sz w:val="24"/>
        </w:rPr>
        <w:t>will</w:t>
      </w:r>
      <w:r>
        <w:rPr>
          <w:spacing w:val="80"/>
          <w:sz w:val="24"/>
        </w:rPr>
        <w:t xml:space="preserve"> </w:t>
      </w:r>
      <w:r>
        <w:rPr>
          <w:sz w:val="24"/>
        </w:rPr>
        <w:t>provide</w:t>
      </w:r>
      <w:r>
        <w:rPr>
          <w:spacing w:val="80"/>
          <w:sz w:val="24"/>
        </w:rPr>
        <w:t xml:space="preserve"> </w:t>
      </w:r>
      <w:r>
        <w:rPr>
          <w:sz w:val="24"/>
        </w:rPr>
        <w:t>warranty</w:t>
      </w:r>
      <w:r>
        <w:rPr>
          <w:spacing w:val="80"/>
          <w:sz w:val="24"/>
        </w:rPr>
        <w:t xml:space="preserve"> </w:t>
      </w:r>
      <w:r>
        <w:rPr>
          <w:sz w:val="24"/>
        </w:rPr>
        <w:t>information</w:t>
      </w:r>
      <w:r>
        <w:rPr>
          <w:spacing w:val="80"/>
          <w:sz w:val="24"/>
        </w:rPr>
        <w:t xml:space="preserve"> </w:t>
      </w:r>
      <w:r>
        <w:rPr>
          <w:sz w:val="24"/>
        </w:rPr>
        <w:t>for</w:t>
      </w:r>
      <w:r>
        <w:rPr>
          <w:spacing w:val="80"/>
          <w:sz w:val="24"/>
        </w:rPr>
        <w:t xml:space="preserve"> </w:t>
      </w:r>
      <w:r>
        <w:rPr>
          <w:sz w:val="24"/>
        </w:rPr>
        <w:t>the</w:t>
      </w:r>
      <w:r>
        <w:rPr>
          <w:spacing w:val="80"/>
          <w:sz w:val="24"/>
        </w:rPr>
        <w:t xml:space="preserve"> </w:t>
      </w:r>
      <w:r>
        <w:rPr>
          <w:sz w:val="24"/>
        </w:rPr>
        <w:t>materials</w:t>
      </w:r>
      <w:r>
        <w:rPr>
          <w:spacing w:val="80"/>
          <w:sz w:val="24"/>
        </w:rPr>
        <w:t xml:space="preserve"> </w:t>
      </w:r>
      <w:r>
        <w:rPr>
          <w:sz w:val="24"/>
        </w:rPr>
        <w:t>used</w:t>
      </w:r>
      <w:r>
        <w:rPr>
          <w:spacing w:val="80"/>
          <w:sz w:val="24"/>
        </w:rPr>
        <w:t xml:space="preserve"> </w:t>
      </w:r>
      <w:r>
        <w:rPr>
          <w:sz w:val="24"/>
        </w:rPr>
        <w:t>in completing this project.</w:t>
      </w:r>
    </w:p>
    <w:sectPr w:rsidR="00BF3532" w:rsidRPr="008640C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DCB" w:rsidRDefault="00F50DCB" w:rsidP="00F50DCB">
      <w:r>
        <w:separator/>
      </w:r>
    </w:p>
  </w:endnote>
  <w:endnote w:type="continuationSeparator" w:id="0">
    <w:p w:rsidR="00F50DCB" w:rsidRDefault="00F50DCB" w:rsidP="00F50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DCB" w:rsidRDefault="00F50DCB" w:rsidP="00F50DCB">
    <w:pPr>
      <w:pStyle w:val="Footer"/>
      <w:jc w:val="center"/>
    </w:pPr>
    <w:r>
      <w:t xml:space="preserve">Page </w:t>
    </w:r>
    <w:sdt>
      <w:sdtPr>
        <w:id w:val="2706518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42510">
          <w:rPr>
            <w:noProof/>
          </w:rPr>
          <w:t>2</w:t>
        </w:r>
        <w:r>
          <w:rPr>
            <w:noProof/>
          </w:rPr>
          <w:fldChar w:fldCharType="end"/>
        </w:r>
        <w:r>
          <w:rPr>
            <w:noProof/>
          </w:rPr>
          <w:t xml:space="preserve"> of 2</w:t>
        </w:r>
      </w:sdtContent>
    </w:sdt>
  </w:p>
  <w:p w:rsidR="00F50DCB" w:rsidRDefault="00F50D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DCB" w:rsidRDefault="00F50DCB" w:rsidP="00F50DCB">
      <w:r>
        <w:separator/>
      </w:r>
    </w:p>
  </w:footnote>
  <w:footnote w:type="continuationSeparator" w:id="0">
    <w:p w:rsidR="00F50DCB" w:rsidRDefault="00F50DCB" w:rsidP="00F50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DCB" w:rsidRDefault="00942510" w:rsidP="00F50DCB">
    <w:pPr>
      <w:pStyle w:val="Header"/>
    </w:pPr>
    <w:proofErr w:type="spellStart"/>
    <w:r>
      <w:t>RFx</w:t>
    </w:r>
    <w:proofErr w:type="spellEnd"/>
    <w:r>
      <w:t xml:space="preserve"> No.: 3000023132</w:t>
    </w:r>
    <w:r>
      <w:tab/>
    </w:r>
    <w:r>
      <w:tab/>
      <w:t xml:space="preserve">Title: </w:t>
    </w:r>
    <w:r w:rsidRPr="00942510">
      <w:t>*</w:t>
    </w:r>
    <w:proofErr w:type="spellStart"/>
    <w:r w:rsidRPr="00942510">
      <w:t>FaxBid</w:t>
    </w:r>
    <w:proofErr w:type="spellEnd"/>
    <w:r w:rsidRPr="00942510">
      <w:t>*</w:t>
    </w:r>
    <w:proofErr w:type="spellStart"/>
    <w:r w:rsidRPr="00942510">
      <w:t>Mand.SiteVisit</w:t>
    </w:r>
    <w:proofErr w:type="spellEnd"/>
    <w:r w:rsidRPr="00942510">
      <w:t>* Stairway Refurb</w:t>
    </w:r>
  </w:p>
  <w:p w:rsidR="00F50DCB" w:rsidRDefault="00F50D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F5D68"/>
    <w:multiLevelType w:val="hybridMultilevel"/>
    <w:tmpl w:val="2FC291B6"/>
    <w:lvl w:ilvl="0" w:tplc="65C00942">
      <w:start w:val="1"/>
      <w:numFmt w:val="upperRoman"/>
      <w:lvlText w:val="%1."/>
      <w:lvlJc w:val="left"/>
      <w:pPr>
        <w:ind w:left="321" w:hanging="202"/>
        <w:jc w:val="left"/>
      </w:pPr>
      <w:rPr>
        <w:rFonts w:ascii="Arial" w:eastAsia="Arial" w:hAnsi="Arial" w:cs="Arial" w:hint="default"/>
        <w:b/>
        <w:bCs/>
        <w:i w:val="0"/>
        <w:iCs w:val="0"/>
        <w:spacing w:val="0"/>
        <w:w w:val="100"/>
        <w:sz w:val="24"/>
        <w:szCs w:val="24"/>
        <w:lang w:val="en-US" w:eastAsia="en-US" w:bidi="ar-SA"/>
      </w:rPr>
    </w:lvl>
    <w:lvl w:ilvl="1" w:tplc="AD82CF70">
      <w:start w:val="1"/>
      <w:numFmt w:val="decimal"/>
      <w:lvlText w:val="%2."/>
      <w:lvlJc w:val="left"/>
      <w:pPr>
        <w:ind w:left="840" w:hanging="360"/>
        <w:jc w:val="left"/>
      </w:pPr>
      <w:rPr>
        <w:rFonts w:ascii="Arial" w:eastAsia="Arial" w:hAnsi="Arial" w:cs="Arial" w:hint="default"/>
        <w:b w:val="0"/>
        <w:bCs w:val="0"/>
        <w:i w:val="0"/>
        <w:iCs w:val="0"/>
        <w:spacing w:val="0"/>
        <w:w w:val="100"/>
        <w:sz w:val="24"/>
        <w:szCs w:val="24"/>
        <w:lang w:val="en-US" w:eastAsia="en-US" w:bidi="ar-SA"/>
      </w:rPr>
    </w:lvl>
    <w:lvl w:ilvl="2" w:tplc="81AAB602">
      <w:start w:val="1"/>
      <w:numFmt w:val="lowerLetter"/>
      <w:lvlText w:val="%3."/>
      <w:lvlJc w:val="left"/>
      <w:pPr>
        <w:ind w:left="1108" w:hanging="269"/>
        <w:jc w:val="left"/>
      </w:pPr>
      <w:rPr>
        <w:rFonts w:ascii="Arial" w:eastAsia="Arial" w:hAnsi="Arial" w:cs="Arial" w:hint="default"/>
        <w:b w:val="0"/>
        <w:bCs w:val="0"/>
        <w:i w:val="0"/>
        <w:iCs w:val="0"/>
        <w:spacing w:val="0"/>
        <w:w w:val="100"/>
        <w:sz w:val="24"/>
        <w:szCs w:val="24"/>
        <w:lang w:val="en-US" w:eastAsia="en-US" w:bidi="ar-SA"/>
      </w:rPr>
    </w:lvl>
    <w:lvl w:ilvl="3" w:tplc="F60E2082">
      <w:numFmt w:val="bullet"/>
      <w:lvlText w:val="•"/>
      <w:lvlJc w:val="left"/>
      <w:pPr>
        <w:ind w:left="2160" w:hanging="269"/>
      </w:pPr>
      <w:rPr>
        <w:rFonts w:hint="default"/>
        <w:lang w:val="en-US" w:eastAsia="en-US" w:bidi="ar-SA"/>
      </w:rPr>
    </w:lvl>
    <w:lvl w:ilvl="4" w:tplc="95462482">
      <w:numFmt w:val="bullet"/>
      <w:lvlText w:val="•"/>
      <w:lvlJc w:val="left"/>
      <w:pPr>
        <w:ind w:left="3220" w:hanging="269"/>
      </w:pPr>
      <w:rPr>
        <w:rFonts w:hint="default"/>
        <w:lang w:val="en-US" w:eastAsia="en-US" w:bidi="ar-SA"/>
      </w:rPr>
    </w:lvl>
    <w:lvl w:ilvl="5" w:tplc="DED4F958">
      <w:numFmt w:val="bullet"/>
      <w:lvlText w:val="•"/>
      <w:lvlJc w:val="left"/>
      <w:pPr>
        <w:ind w:left="4280" w:hanging="269"/>
      </w:pPr>
      <w:rPr>
        <w:rFonts w:hint="default"/>
        <w:lang w:val="en-US" w:eastAsia="en-US" w:bidi="ar-SA"/>
      </w:rPr>
    </w:lvl>
    <w:lvl w:ilvl="6" w:tplc="3962D07C">
      <w:numFmt w:val="bullet"/>
      <w:lvlText w:val="•"/>
      <w:lvlJc w:val="left"/>
      <w:pPr>
        <w:ind w:left="5340" w:hanging="269"/>
      </w:pPr>
      <w:rPr>
        <w:rFonts w:hint="default"/>
        <w:lang w:val="en-US" w:eastAsia="en-US" w:bidi="ar-SA"/>
      </w:rPr>
    </w:lvl>
    <w:lvl w:ilvl="7" w:tplc="B644E966">
      <w:numFmt w:val="bullet"/>
      <w:lvlText w:val="•"/>
      <w:lvlJc w:val="left"/>
      <w:pPr>
        <w:ind w:left="6400" w:hanging="269"/>
      </w:pPr>
      <w:rPr>
        <w:rFonts w:hint="default"/>
        <w:lang w:val="en-US" w:eastAsia="en-US" w:bidi="ar-SA"/>
      </w:rPr>
    </w:lvl>
    <w:lvl w:ilvl="8" w:tplc="7F9031C2">
      <w:numFmt w:val="bullet"/>
      <w:lvlText w:val="•"/>
      <w:lvlJc w:val="left"/>
      <w:pPr>
        <w:ind w:left="7460" w:hanging="269"/>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BA4"/>
    <w:rsid w:val="00157E30"/>
    <w:rsid w:val="00857BA4"/>
    <w:rsid w:val="008640CB"/>
    <w:rsid w:val="00942510"/>
    <w:rsid w:val="00BB5E49"/>
    <w:rsid w:val="00F50DCB"/>
    <w:rsid w:val="00F57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FF643"/>
  <w15:chartTrackingRefBased/>
  <w15:docId w15:val="{182B81E7-46B4-4BE7-8C5D-9EA85321E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E49"/>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BB5E49"/>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5E49"/>
    <w:rPr>
      <w:rFonts w:ascii="Arial" w:eastAsia="Arial" w:hAnsi="Arial" w:cs="Arial"/>
      <w:b/>
      <w:bCs/>
      <w:sz w:val="24"/>
      <w:szCs w:val="24"/>
    </w:rPr>
  </w:style>
  <w:style w:type="paragraph" w:styleId="BodyText">
    <w:name w:val="Body Text"/>
    <w:basedOn w:val="Normal"/>
    <w:link w:val="BodyTextChar"/>
    <w:uiPriority w:val="1"/>
    <w:qFormat/>
    <w:rsid w:val="00BB5E49"/>
    <w:rPr>
      <w:sz w:val="24"/>
      <w:szCs w:val="24"/>
    </w:rPr>
  </w:style>
  <w:style w:type="character" w:customStyle="1" w:styleId="BodyTextChar">
    <w:name w:val="Body Text Char"/>
    <w:basedOn w:val="DefaultParagraphFont"/>
    <w:link w:val="BodyText"/>
    <w:uiPriority w:val="1"/>
    <w:rsid w:val="00BB5E49"/>
    <w:rPr>
      <w:rFonts w:ascii="Arial" w:eastAsia="Arial" w:hAnsi="Arial" w:cs="Arial"/>
      <w:sz w:val="24"/>
      <w:szCs w:val="24"/>
    </w:rPr>
  </w:style>
  <w:style w:type="paragraph" w:styleId="Title">
    <w:name w:val="Title"/>
    <w:basedOn w:val="Normal"/>
    <w:link w:val="TitleChar"/>
    <w:uiPriority w:val="10"/>
    <w:qFormat/>
    <w:rsid w:val="00BB5E49"/>
    <w:pPr>
      <w:spacing w:before="52"/>
      <w:ind w:left="388" w:right="375"/>
      <w:jc w:val="center"/>
    </w:pPr>
    <w:rPr>
      <w:b/>
      <w:bCs/>
      <w:sz w:val="72"/>
      <w:szCs w:val="72"/>
    </w:rPr>
  </w:style>
  <w:style w:type="character" w:customStyle="1" w:styleId="TitleChar">
    <w:name w:val="Title Char"/>
    <w:basedOn w:val="DefaultParagraphFont"/>
    <w:link w:val="Title"/>
    <w:uiPriority w:val="10"/>
    <w:rsid w:val="00BB5E49"/>
    <w:rPr>
      <w:rFonts w:ascii="Arial" w:eastAsia="Arial" w:hAnsi="Arial" w:cs="Arial"/>
      <w:b/>
      <w:bCs/>
      <w:sz w:val="72"/>
      <w:szCs w:val="72"/>
    </w:rPr>
  </w:style>
  <w:style w:type="paragraph" w:styleId="ListParagraph">
    <w:name w:val="List Paragraph"/>
    <w:basedOn w:val="Normal"/>
    <w:uiPriority w:val="1"/>
    <w:qFormat/>
    <w:rsid w:val="00BB5E49"/>
    <w:pPr>
      <w:ind w:left="840" w:hanging="360"/>
    </w:pPr>
  </w:style>
  <w:style w:type="character" w:styleId="Hyperlink">
    <w:name w:val="Hyperlink"/>
    <w:basedOn w:val="DefaultParagraphFont"/>
    <w:uiPriority w:val="99"/>
    <w:unhideWhenUsed/>
    <w:rsid w:val="00BB5E49"/>
    <w:rPr>
      <w:color w:val="0563C1" w:themeColor="hyperlink"/>
      <w:u w:val="single"/>
    </w:rPr>
  </w:style>
  <w:style w:type="paragraph" w:styleId="Header">
    <w:name w:val="header"/>
    <w:basedOn w:val="Normal"/>
    <w:link w:val="HeaderChar"/>
    <w:uiPriority w:val="99"/>
    <w:unhideWhenUsed/>
    <w:rsid w:val="00F50DCB"/>
    <w:pPr>
      <w:tabs>
        <w:tab w:val="center" w:pos="4680"/>
        <w:tab w:val="right" w:pos="9360"/>
      </w:tabs>
    </w:pPr>
  </w:style>
  <w:style w:type="character" w:customStyle="1" w:styleId="HeaderChar">
    <w:name w:val="Header Char"/>
    <w:basedOn w:val="DefaultParagraphFont"/>
    <w:link w:val="Header"/>
    <w:uiPriority w:val="99"/>
    <w:rsid w:val="00F50DCB"/>
    <w:rPr>
      <w:rFonts w:ascii="Arial" w:eastAsia="Arial" w:hAnsi="Arial" w:cs="Arial"/>
    </w:rPr>
  </w:style>
  <w:style w:type="paragraph" w:styleId="Footer">
    <w:name w:val="footer"/>
    <w:basedOn w:val="Normal"/>
    <w:link w:val="FooterChar"/>
    <w:uiPriority w:val="99"/>
    <w:unhideWhenUsed/>
    <w:rsid w:val="00F50DCB"/>
    <w:pPr>
      <w:tabs>
        <w:tab w:val="center" w:pos="4680"/>
        <w:tab w:val="right" w:pos="9360"/>
      </w:tabs>
    </w:pPr>
  </w:style>
  <w:style w:type="character" w:customStyle="1" w:styleId="FooterChar">
    <w:name w:val="Footer Char"/>
    <w:basedOn w:val="DefaultParagraphFont"/>
    <w:link w:val="Footer"/>
    <w:uiPriority w:val="99"/>
    <w:rsid w:val="00F50DC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376</Words>
  <Characters>2146</Characters>
  <Application>Microsoft Office Word</Application>
  <DocSecurity>0</DocSecurity>
  <Lines>17</Lines>
  <Paragraphs>5</Paragraphs>
  <ScaleCrop>false</ScaleCrop>
  <Company>State of Louisiana</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Bullock</dc:creator>
  <cp:keywords/>
  <dc:description/>
  <cp:lastModifiedBy>Renee Bullock</cp:lastModifiedBy>
  <cp:revision>5</cp:revision>
  <dcterms:created xsi:type="dcterms:W3CDTF">2024-06-14T15:05:00Z</dcterms:created>
  <dcterms:modified xsi:type="dcterms:W3CDTF">2024-06-14T15:48:00Z</dcterms:modified>
</cp:coreProperties>
</file>